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C9337" w14:textId="77777777" w:rsidR="00A333CF" w:rsidRPr="00804322" w:rsidRDefault="00A333CF" w:rsidP="00A333CF">
      <w:pPr>
        <w:spacing w:after="0" w:line="360" w:lineRule="auto"/>
        <w:jc w:val="right"/>
        <w:rPr>
          <w:rFonts w:ascii="Times New Roman" w:hAnsi="Times New Roman"/>
          <w:sz w:val="24"/>
          <w:szCs w:val="24"/>
        </w:rPr>
      </w:pPr>
      <w:r w:rsidRPr="00804322">
        <w:rPr>
          <w:rFonts w:ascii="Times New Roman" w:hAnsi="Times New Roman"/>
          <w:sz w:val="24"/>
          <w:szCs w:val="24"/>
        </w:rPr>
        <w:t>Приложение 1</w:t>
      </w:r>
    </w:p>
    <w:p w14:paraId="1E386F63" w14:textId="494643A4" w:rsidR="00A333CF" w:rsidRPr="00804322" w:rsidRDefault="00A333CF" w:rsidP="00A333CF">
      <w:pPr>
        <w:spacing w:after="0" w:line="360" w:lineRule="auto"/>
        <w:jc w:val="right"/>
        <w:rPr>
          <w:rFonts w:ascii="Times New Roman" w:hAnsi="Times New Roman"/>
          <w:sz w:val="24"/>
          <w:szCs w:val="24"/>
        </w:rPr>
      </w:pPr>
      <w:r w:rsidRPr="00804322">
        <w:rPr>
          <w:rFonts w:ascii="Times New Roman" w:hAnsi="Times New Roman"/>
          <w:sz w:val="24"/>
          <w:szCs w:val="24"/>
        </w:rPr>
        <w:t>к приказ</w:t>
      </w:r>
      <w:r w:rsidR="005174FE">
        <w:rPr>
          <w:rFonts w:ascii="Times New Roman" w:hAnsi="Times New Roman"/>
          <w:sz w:val="24"/>
          <w:szCs w:val="24"/>
        </w:rPr>
        <w:t xml:space="preserve">у ГУП «ТЭК СПб» </w:t>
      </w:r>
      <w:r w:rsidR="005174FE">
        <w:rPr>
          <w:rFonts w:ascii="Times New Roman" w:hAnsi="Times New Roman"/>
          <w:sz w:val="24"/>
          <w:szCs w:val="24"/>
        </w:rPr>
        <w:br/>
      </w:r>
      <w:proofErr w:type="gramStart"/>
      <w:r w:rsidR="005174FE">
        <w:rPr>
          <w:rFonts w:ascii="Times New Roman" w:hAnsi="Times New Roman"/>
          <w:sz w:val="24"/>
          <w:szCs w:val="24"/>
        </w:rPr>
        <w:t>от  11.12.2024</w:t>
      </w:r>
      <w:proofErr w:type="gramEnd"/>
      <w:r w:rsidR="005174FE">
        <w:rPr>
          <w:rFonts w:ascii="Times New Roman" w:hAnsi="Times New Roman"/>
          <w:sz w:val="24"/>
          <w:szCs w:val="24"/>
        </w:rPr>
        <w:t xml:space="preserve"> г. № 1226</w:t>
      </w:r>
    </w:p>
    <w:p w14:paraId="7615EA99" w14:textId="77777777" w:rsidR="00A333CF" w:rsidRPr="00804322" w:rsidRDefault="00A333CF" w:rsidP="00A333CF">
      <w:pPr>
        <w:spacing w:after="0" w:line="360" w:lineRule="auto"/>
        <w:jc w:val="center"/>
        <w:rPr>
          <w:rFonts w:ascii="Times New Roman" w:hAnsi="Times New Roman"/>
          <w:b/>
          <w:sz w:val="24"/>
          <w:szCs w:val="24"/>
        </w:rPr>
      </w:pPr>
    </w:p>
    <w:p w14:paraId="41D5F448" w14:textId="77777777" w:rsidR="00A333CF" w:rsidRPr="00804322" w:rsidRDefault="00A333CF" w:rsidP="00A333CF">
      <w:pPr>
        <w:spacing w:after="0" w:line="360" w:lineRule="auto"/>
        <w:jc w:val="center"/>
        <w:rPr>
          <w:rFonts w:ascii="Times New Roman" w:hAnsi="Times New Roman"/>
          <w:b/>
          <w:sz w:val="24"/>
          <w:szCs w:val="24"/>
        </w:rPr>
      </w:pPr>
      <w:bookmarkStart w:id="0" w:name="_GoBack"/>
      <w:bookmarkEnd w:id="0"/>
    </w:p>
    <w:p w14:paraId="48093C02" w14:textId="77777777" w:rsidR="00A333CF" w:rsidRPr="00804322" w:rsidRDefault="00A333CF" w:rsidP="00A333CF">
      <w:pPr>
        <w:spacing w:after="0" w:line="360" w:lineRule="auto"/>
        <w:jc w:val="center"/>
        <w:rPr>
          <w:rFonts w:ascii="Times New Roman" w:hAnsi="Times New Roman"/>
          <w:b/>
          <w:sz w:val="24"/>
          <w:szCs w:val="24"/>
        </w:rPr>
      </w:pPr>
    </w:p>
    <w:p w14:paraId="254FE801" w14:textId="77777777" w:rsidR="00A333CF" w:rsidRPr="00804322" w:rsidRDefault="00A333CF" w:rsidP="00A333CF">
      <w:pPr>
        <w:spacing w:after="0" w:line="360" w:lineRule="auto"/>
        <w:jc w:val="center"/>
        <w:rPr>
          <w:rFonts w:ascii="Times New Roman" w:hAnsi="Times New Roman"/>
          <w:b/>
          <w:sz w:val="24"/>
          <w:szCs w:val="24"/>
        </w:rPr>
      </w:pPr>
    </w:p>
    <w:p w14:paraId="6EB913D7" w14:textId="77777777" w:rsidR="00A333CF" w:rsidRPr="00804322" w:rsidRDefault="00A333CF" w:rsidP="00A333CF">
      <w:pPr>
        <w:spacing w:after="0" w:line="360" w:lineRule="auto"/>
        <w:jc w:val="center"/>
        <w:rPr>
          <w:rFonts w:ascii="Times New Roman" w:hAnsi="Times New Roman"/>
          <w:b/>
          <w:sz w:val="24"/>
          <w:szCs w:val="24"/>
        </w:rPr>
      </w:pPr>
    </w:p>
    <w:p w14:paraId="4D3B0F0C" w14:textId="77777777" w:rsidR="00A333CF" w:rsidRPr="00804322" w:rsidRDefault="00A333CF" w:rsidP="00A333CF">
      <w:pPr>
        <w:spacing w:after="0"/>
        <w:jc w:val="center"/>
        <w:rPr>
          <w:rFonts w:ascii="Times New Roman" w:hAnsi="Times New Roman"/>
          <w:b/>
          <w:sz w:val="24"/>
          <w:szCs w:val="24"/>
        </w:rPr>
      </w:pPr>
    </w:p>
    <w:p w14:paraId="6DBD2795" w14:textId="77777777" w:rsidR="00E2133A" w:rsidRPr="00804322" w:rsidRDefault="00A333CF" w:rsidP="00E2133A">
      <w:pPr>
        <w:shd w:val="clear" w:color="auto" w:fill="FFFFFF"/>
        <w:spacing w:after="0"/>
        <w:ind w:firstLine="0"/>
        <w:jc w:val="center"/>
        <w:rPr>
          <w:rFonts w:ascii="Times New Roman" w:hAnsi="Times New Roman"/>
          <w:b/>
          <w:sz w:val="28"/>
          <w:szCs w:val="24"/>
        </w:rPr>
      </w:pPr>
      <w:r w:rsidRPr="00804322">
        <w:rPr>
          <w:rFonts w:ascii="Times New Roman" w:hAnsi="Times New Roman"/>
          <w:b/>
          <w:sz w:val="28"/>
          <w:szCs w:val="24"/>
        </w:rPr>
        <w:t xml:space="preserve">Положение </w:t>
      </w:r>
    </w:p>
    <w:p w14:paraId="4E972AA0" w14:textId="0D879FD8" w:rsidR="00B95EE3" w:rsidRPr="00804322" w:rsidRDefault="00A333CF" w:rsidP="00B95EE3">
      <w:pPr>
        <w:shd w:val="clear" w:color="auto" w:fill="FFFFFF"/>
        <w:spacing w:after="0"/>
        <w:ind w:firstLine="0"/>
        <w:jc w:val="center"/>
        <w:rPr>
          <w:rFonts w:ascii="Times New Roman" w:hAnsi="Times New Roman"/>
          <w:b/>
          <w:sz w:val="28"/>
          <w:szCs w:val="24"/>
        </w:rPr>
      </w:pPr>
      <w:r w:rsidRPr="00804322">
        <w:rPr>
          <w:rFonts w:ascii="Times New Roman" w:hAnsi="Times New Roman"/>
          <w:b/>
          <w:sz w:val="28"/>
          <w:szCs w:val="24"/>
        </w:rPr>
        <w:t xml:space="preserve">об организации системы внутреннего обеспечения соответствия </w:t>
      </w:r>
      <w:r w:rsidR="00B95EE3" w:rsidRPr="00804322">
        <w:rPr>
          <w:rFonts w:ascii="Times New Roman" w:hAnsi="Times New Roman"/>
          <w:b/>
          <w:sz w:val="28"/>
          <w:szCs w:val="24"/>
        </w:rPr>
        <w:t xml:space="preserve">требованиям </w:t>
      </w:r>
      <w:r w:rsidR="004C5FA0">
        <w:rPr>
          <w:rFonts w:ascii="Times New Roman" w:hAnsi="Times New Roman"/>
          <w:b/>
          <w:sz w:val="28"/>
          <w:szCs w:val="24"/>
        </w:rPr>
        <w:t>законодательства государственного регулирования</w:t>
      </w:r>
      <w:r w:rsidR="00B95EE3" w:rsidRPr="00804322">
        <w:rPr>
          <w:rFonts w:ascii="Times New Roman" w:hAnsi="Times New Roman"/>
          <w:b/>
          <w:sz w:val="28"/>
          <w:szCs w:val="24"/>
        </w:rPr>
        <w:t xml:space="preserve"> цен (тарифов)</w:t>
      </w:r>
    </w:p>
    <w:p w14:paraId="1BC46814" w14:textId="17D08B4F" w:rsidR="00E2133A" w:rsidRPr="00804322" w:rsidRDefault="00B95EE3">
      <w:pPr>
        <w:shd w:val="clear" w:color="auto" w:fill="FFFFFF"/>
        <w:spacing w:after="0"/>
        <w:ind w:firstLine="0"/>
        <w:jc w:val="center"/>
        <w:rPr>
          <w:rFonts w:ascii="Times New Roman" w:hAnsi="Times New Roman"/>
          <w:b/>
          <w:sz w:val="28"/>
          <w:szCs w:val="24"/>
        </w:rPr>
      </w:pPr>
      <w:r w:rsidRPr="00804322">
        <w:rPr>
          <w:rFonts w:ascii="Times New Roman" w:hAnsi="Times New Roman"/>
          <w:b/>
          <w:sz w:val="28"/>
          <w:szCs w:val="24"/>
        </w:rPr>
        <w:t xml:space="preserve">в государственном унитарном предприятии </w:t>
      </w:r>
      <w:r w:rsidR="00A333CF" w:rsidRPr="00804322">
        <w:rPr>
          <w:rFonts w:ascii="Times New Roman" w:hAnsi="Times New Roman"/>
          <w:b/>
          <w:sz w:val="28"/>
          <w:szCs w:val="24"/>
        </w:rPr>
        <w:t xml:space="preserve">«Топливно-энергетический комплекс Санкт-Петербурга»  </w:t>
      </w:r>
    </w:p>
    <w:p w14:paraId="58D97844" w14:textId="0FD2B0C5" w:rsidR="00A333CF" w:rsidRPr="00804322" w:rsidRDefault="00A333CF" w:rsidP="00E2133A">
      <w:pPr>
        <w:shd w:val="clear" w:color="auto" w:fill="FFFFFF"/>
        <w:spacing w:after="0"/>
        <w:ind w:firstLine="0"/>
        <w:jc w:val="center"/>
        <w:rPr>
          <w:rFonts w:ascii="Times New Roman" w:hAnsi="Times New Roman"/>
          <w:b/>
          <w:sz w:val="28"/>
          <w:szCs w:val="24"/>
        </w:rPr>
      </w:pPr>
      <w:r w:rsidRPr="00804322">
        <w:rPr>
          <w:rFonts w:ascii="Times New Roman" w:hAnsi="Times New Roman"/>
          <w:b/>
          <w:sz w:val="28"/>
          <w:szCs w:val="24"/>
        </w:rPr>
        <w:t xml:space="preserve"> (Положение о </w:t>
      </w:r>
      <w:r w:rsidR="00B95EE3" w:rsidRPr="00804322">
        <w:rPr>
          <w:rFonts w:ascii="Times New Roman" w:hAnsi="Times New Roman"/>
          <w:b/>
          <w:sz w:val="28"/>
          <w:szCs w:val="24"/>
        </w:rPr>
        <w:t>системе тарифного комплаенса</w:t>
      </w:r>
      <w:r w:rsidRPr="00804322">
        <w:rPr>
          <w:rFonts w:ascii="Times New Roman" w:hAnsi="Times New Roman"/>
          <w:b/>
          <w:sz w:val="28"/>
          <w:szCs w:val="24"/>
        </w:rPr>
        <w:t xml:space="preserve">) </w:t>
      </w:r>
    </w:p>
    <w:p w14:paraId="29E7C0F7" w14:textId="77777777" w:rsidR="00A333CF" w:rsidRPr="00804322" w:rsidRDefault="00A333CF" w:rsidP="00A333CF">
      <w:pPr>
        <w:spacing w:after="0"/>
        <w:rPr>
          <w:rFonts w:ascii="Times New Roman" w:hAnsi="Times New Roman"/>
          <w:b/>
          <w:sz w:val="28"/>
          <w:szCs w:val="24"/>
        </w:rPr>
      </w:pPr>
    </w:p>
    <w:p w14:paraId="3AE28BAA" w14:textId="77777777" w:rsidR="00A333CF" w:rsidRPr="00804322" w:rsidRDefault="00A333CF" w:rsidP="00A333CF">
      <w:pPr>
        <w:spacing w:after="0" w:line="360" w:lineRule="auto"/>
        <w:rPr>
          <w:rFonts w:ascii="Times New Roman" w:hAnsi="Times New Roman"/>
          <w:b/>
          <w:sz w:val="24"/>
          <w:szCs w:val="24"/>
        </w:rPr>
      </w:pPr>
    </w:p>
    <w:p w14:paraId="2014BA9F" w14:textId="77777777" w:rsidR="00A333CF" w:rsidRPr="00804322" w:rsidRDefault="00A333CF" w:rsidP="00A333CF">
      <w:pPr>
        <w:spacing w:after="0" w:line="360" w:lineRule="auto"/>
        <w:rPr>
          <w:rFonts w:ascii="Times New Roman" w:hAnsi="Times New Roman"/>
          <w:b/>
          <w:sz w:val="24"/>
          <w:szCs w:val="24"/>
        </w:rPr>
      </w:pPr>
    </w:p>
    <w:p w14:paraId="564832A3" w14:textId="77777777" w:rsidR="00A333CF" w:rsidRPr="00804322" w:rsidRDefault="00A333CF" w:rsidP="00A333CF">
      <w:pPr>
        <w:spacing w:after="0" w:line="360" w:lineRule="auto"/>
        <w:rPr>
          <w:rFonts w:ascii="Times New Roman" w:hAnsi="Times New Roman"/>
          <w:b/>
          <w:sz w:val="24"/>
          <w:szCs w:val="24"/>
        </w:rPr>
      </w:pPr>
    </w:p>
    <w:p w14:paraId="2ACB7EFE" w14:textId="77777777" w:rsidR="00A333CF" w:rsidRPr="00804322" w:rsidRDefault="00A333CF" w:rsidP="00A333CF">
      <w:pPr>
        <w:spacing w:after="0" w:line="360" w:lineRule="auto"/>
        <w:rPr>
          <w:rFonts w:ascii="Times New Roman" w:hAnsi="Times New Roman"/>
          <w:b/>
          <w:sz w:val="24"/>
          <w:szCs w:val="24"/>
        </w:rPr>
      </w:pPr>
    </w:p>
    <w:p w14:paraId="5BD39FB4" w14:textId="77777777" w:rsidR="00A333CF" w:rsidRPr="00804322" w:rsidRDefault="00A333CF" w:rsidP="00A333CF">
      <w:pPr>
        <w:spacing w:after="0" w:line="360" w:lineRule="auto"/>
        <w:rPr>
          <w:rFonts w:ascii="Times New Roman" w:hAnsi="Times New Roman"/>
          <w:b/>
          <w:sz w:val="24"/>
          <w:szCs w:val="24"/>
        </w:rPr>
      </w:pPr>
    </w:p>
    <w:p w14:paraId="60A29687" w14:textId="77777777" w:rsidR="00A333CF" w:rsidRPr="00804322" w:rsidRDefault="00A333CF" w:rsidP="00A333CF">
      <w:pPr>
        <w:spacing w:after="0" w:line="360" w:lineRule="auto"/>
        <w:rPr>
          <w:rFonts w:ascii="Times New Roman" w:hAnsi="Times New Roman"/>
          <w:b/>
          <w:sz w:val="24"/>
          <w:szCs w:val="24"/>
        </w:rPr>
      </w:pPr>
    </w:p>
    <w:p w14:paraId="5875A696" w14:textId="77777777" w:rsidR="00A333CF" w:rsidRPr="00804322" w:rsidRDefault="00A333CF" w:rsidP="00A333CF">
      <w:pPr>
        <w:spacing w:after="0" w:line="360" w:lineRule="auto"/>
        <w:rPr>
          <w:rFonts w:ascii="Times New Roman" w:hAnsi="Times New Roman"/>
          <w:b/>
          <w:sz w:val="24"/>
          <w:szCs w:val="24"/>
        </w:rPr>
      </w:pPr>
    </w:p>
    <w:p w14:paraId="3484B7C3" w14:textId="77777777" w:rsidR="00A333CF" w:rsidRPr="00804322" w:rsidRDefault="00A333CF" w:rsidP="00A333CF">
      <w:pPr>
        <w:spacing w:after="0" w:line="360" w:lineRule="auto"/>
        <w:rPr>
          <w:rFonts w:ascii="Times New Roman" w:hAnsi="Times New Roman"/>
          <w:b/>
          <w:sz w:val="24"/>
          <w:szCs w:val="24"/>
        </w:rPr>
      </w:pPr>
    </w:p>
    <w:p w14:paraId="628A8390" w14:textId="77777777" w:rsidR="00A333CF" w:rsidRPr="00804322" w:rsidRDefault="00A333CF" w:rsidP="00A333CF">
      <w:pPr>
        <w:spacing w:after="0" w:line="360" w:lineRule="auto"/>
        <w:rPr>
          <w:rFonts w:ascii="Times New Roman" w:hAnsi="Times New Roman"/>
          <w:b/>
          <w:sz w:val="24"/>
          <w:szCs w:val="24"/>
        </w:rPr>
      </w:pPr>
    </w:p>
    <w:p w14:paraId="60A6E8D4" w14:textId="77777777" w:rsidR="00A333CF" w:rsidRPr="00804322" w:rsidRDefault="00A333CF" w:rsidP="00804322">
      <w:pPr>
        <w:spacing w:after="0" w:line="360" w:lineRule="auto"/>
        <w:ind w:firstLine="0"/>
        <w:rPr>
          <w:rFonts w:ascii="Times New Roman" w:hAnsi="Times New Roman"/>
          <w:b/>
          <w:sz w:val="24"/>
          <w:szCs w:val="24"/>
        </w:rPr>
      </w:pPr>
    </w:p>
    <w:p w14:paraId="7E3EFDDB" w14:textId="77777777" w:rsidR="00A333CF" w:rsidRPr="00804322" w:rsidRDefault="00A333CF" w:rsidP="00A333CF">
      <w:pPr>
        <w:spacing w:after="0" w:line="360" w:lineRule="auto"/>
        <w:jc w:val="center"/>
        <w:rPr>
          <w:rFonts w:ascii="Times New Roman" w:hAnsi="Times New Roman"/>
          <w:b/>
          <w:sz w:val="24"/>
          <w:szCs w:val="24"/>
        </w:rPr>
      </w:pPr>
      <w:r w:rsidRPr="00804322">
        <w:rPr>
          <w:rFonts w:ascii="Times New Roman" w:hAnsi="Times New Roman"/>
          <w:b/>
          <w:sz w:val="24"/>
          <w:szCs w:val="24"/>
        </w:rPr>
        <w:t>г. Санкт-Петербург</w:t>
      </w:r>
    </w:p>
    <w:p w14:paraId="519DA987" w14:textId="77777777" w:rsidR="00A333CF" w:rsidRPr="00804322" w:rsidRDefault="00A333CF" w:rsidP="00A333CF">
      <w:pPr>
        <w:spacing w:after="0" w:line="360" w:lineRule="auto"/>
        <w:jc w:val="center"/>
        <w:rPr>
          <w:rFonts w:ascii="Times New Roman" w:hAnsi="Times New Roman"/>
          <w:sz w:val="24"/>
          <w:szCs w:val="24"/>
        </w:rPr>
      </w:pPr>
      <w:r w:rsidRPr="00804322">
        <w:rPr>
          <w:rFonts w:ascii="Times New Roman" w:hAnsi="Times New Roman"/>
          <w:sz w:val="24"/>
          <w:szCs w:val="24"/>
        </w:rPr>
        <w:t>2024 г.</w:t>
      </w:r>
    </w:p>
    <w:p w14:paraId="287D7A55" w14:textId="77777777" w:rsidR="00A333CF" w:rsidRPr="00804322" w:rsidRDefault="00A333CF" w:rsidP="00A333CF">
      <w:pPr>
        <w:pStyle w:val="a3"/>
        <w:spacing w:line="360" w:lineRule="auto"/>
        <w:rPr>
          <w:rFonts w:ascii="Times New Roman" w:hAnsi="Times New Roman"/>
          <w:color w:val="auto"/>
          <w:sz w:val="24"/>
          <w:szCs w:val="24"/>
        </w:rPr>
        <w:sectPr w:rsidR="00A333CF" w:rsidRPr="00804322" w:rsidSect="005B356A">
          <w:headerReference w:type="default" r:id="rId8"/>
          <w:footerReference w:type="default" r:id="rId9"/>
          <w:footnotePr>
            <w:numFmt w:val="chicago"/>
            <w:numRestart w:val="eachPage"/>
          </w:footnotePr>
          <w:pgSz w:w="11906" w:h="16838" w:code="9"/>
          <w:pgMar w:top="745" w:right="850" w:bottom="1134" w:left="1701" w:header="284" w:footer="708" w:gutter="0"/>
          <w:cols w:space="708"/>
          <w:titlePg/>
          <w:docGrid w:linePitch="360"/>
        </w:sectPr>
      </w:pPr>
    </w:p>
    <w:p w14:paraId="70CAE3FF" w14:textId="77777777" w:rsidR="00A333CF" w:rsidRPr="00804322" w:rsidRDefault="00A333CF" w:rsidP="00A333CF">
      <w:pPr>
        <w:pStyle w:val="a3"/>
        <w:spacing w:before="0" w:line="360" w:lineRule="auto"/>
        <w:contextualSpacing/>
        <w:rPr>
          <w:rFonts w:ascii="Times New Roman" w:hAnsi="Times New Roman"/>
          <w:color w:val="auto"/>
          <w:sz w:val="24"/>
          <w:szCs w:val="24"/>
        </w:rPr>
      </w:pPr>
    </w:p>
    <w:sdt>
      <w:sdtPr>
        <w:rPr>
          <w:rFonts w:ascii="Times New Roman" w:eastAsia="Calibri" w:hAnsi="Times New Roman"/>
          <w:b w:val="0"/>
          <w:bCs w:val="0"/>
          <w:color w:val="auto"/>
          <w:sz w:val="24"/>
          <w:szCs w:val="24"/>
        </w:rPr>
        <w:id w:val="1867947283"/>
        <w:docPartObj>
          <w:docPartGallery w:val="Table of Contents"/>
          <w:docPartUnique/>
        </w:docPartObj>
      </w:sdtPr>
      <w:sdtEndPr/>
      <w:sdtContent>
        <w:p w14:paraId="329994AA" w14:textId="77777777" w:rsidR="00A333CF" w:rsidRPr="006A4593" w:rsidRDefault="00A333CF" w:rsidP="00A333CF">
          <w:pPr>
            <w:pStyle w:val="a3"/>
            <w:rPr>
              <w:rFonts w:ascii="Times New Roman" w:hAnsi="Times New Roman"/>
              <w:color w:val="auto"/>
              <w:sz w:val="24"/>
              <w:szCs w:val="24"/>
            </w:rPr>
          </w:pPr>
          <w:r w:rsidRPr="006A4593">
            <w:rPr>
              <w:rFonts w:ascii="Times New Roman" w:hAnsi="Times New Roman"/>
              <w:color w:val="auto"/>
              <w:sz w:val="24"/>
              <w:szCs w:val="24"/>
            </w:rPr>
            <w:t>Оглавление</w:t>
          </w:r>
        </w:p>
        <w:p w14:paraId="48E90E4E" w14:textId="77777777" w:rsidR="00A333CF" w:rsidRPr="006A4593" w:rsidRDefault="00A333CF" w:rsidP="00A333CF">
          <w:pPr>
            <w:rPr>
              <w:rFonts w:ascii="Times New Roman" w:hAnsi="Times New Roman"/>
              <w:sz w:val="24"/>
              <w:szCs w:val="24"/>
            </w:rPr>
          </w:pPr>
        </w:p>
        <w:p w14:paraId="2FD6AA4B" w14:textId="77777777" w:rsidR="00747797" w:rsidRPr="006A4593" w:rsidRDefault="00A333CF">
          <w:pPr>
            <w:pStyle w:val="11"/>
            <w:tabs>
              <w:tab w:val="left" w:pos="1100"/>
              <w:tab w:val="right" w:leader="dot" w:pos="9345"/>
            </w:tabs>
            <w:rPr>
              <w:rFonts w:ascii="Times New Roman" w:eastAsiaTheme="minorEastAsia" w:hAnsi="Times New Roman"/>
              <w:noProof/>
              <w:sz w:val="24"/>
              <w:szCs w:val="24"/>
              <w:lang w:eastAsia="ru-RU"/>
            </w:rPr>
          </w:pPr>
          <w:r w:rsidRPr="006A4593">
            <w:rPr>
              <w:rFonts w:ascii="Times New Roman" w:hAnsi="Times New Roman"/>
              <w:bCs/>
              <w:sz w:val="24"/>
              <w:szCs w:val="24"/>
            </w:rPr>
            <w:fldChar w:fldCharType="begin"/>
          </w:r>
          <w:r w:rsidRPr="006A4593">
            <w:rPr>
              <w:rFonts w:ascii="Times New Roman" w:hAnsi="Times New Roman"/>
              <w:bCs/>
              <w:sz w:val="24"/>
              <w:szCs w:val="24"/>
            </w:rPr>
            <w:instrText xml:space="preserve"> TOC \o "1-3" \h \z \u </w:instrText>
          </w:r>
          <w:r w:rsidRPr="006A4593">
            <w:rPr>
              <w:rFonts w:ascii="Times New Roman" w:hAnsi="Times New Roman"/>
              <w:bCs/>
              <w:sz w:val="24"/>
              <w:szCs w:val="24"/>
            </w:rPr>
            <w:fldChar w:fldCharType="separate"/>
          </w:r>
          <w:hyperlink w:anchor="_Toc173434686" w:history="1">
            <w:r w:rsidR="00747797" w:rsidRPr="006A4593">
              <w:rPr>
                <w:rStyle w:val="af3"/>
                <w:rFonts w:ascii="Times New Roman" w:hAnsi="Times New Roman"/>
                <w:noProof/>
                <w:color w:val="auto"/>
                <w:sz w:val="24"/>
                <w:szCs w:val="24"/>
              </w:rPr>
              <w:t>1.</w:t>
            </w:r>
            <w:r w:rsidR="00747797" w:rsidRPr="006A4593">
              <w:rPr>
                <w:rFonts w:ascii="Times New Roman" w:eastAsiaTheme="minorEastAsia" w:hAnsi="Times New Roman"/>
                <w:noProof/>
                <w:sz w:val="24"/>
                <w:szCs w:val="24"/>
                <w:lang w:eastAsia="ru-RU"/>
              </w:rPr>
              <w:tab/>
            </w:r>
            <w:r w:rsidR="00747797" w:rsidRPr="006A4593">
              <w:rPr>
                <w:rStyle w:val="af3"/>
                <w:rFonts w:ascii="Times New Roman" w:hAnsi="Times New Roman"/>
                <w:noProof/>
                <w:color w:val="auto"/>
                <w:sz w:val="24"/>
                <w:szCs w:val="24"/>
              </w:rPr>
              <w:t>Общие положения, термины и определения, нормативная база</w:t>
            </w:r>
            <w:r w:rsidR="00747797" w:rsidRPr="006A4593">
              <w:rPr>
                <w:rFonts w:ascii="Times New Roman" w:hAnsi="Times New Roman"/>
                <w:noProof/>
                <w:webHidden/>
                <w:sz w:val="24"/>
                <w:szCs w:val="24"/>
              </w:rPr>
              <w:tab/>
            </w:r>
            <w:r w:rsidR="00747797" w:rsidRPr="006A4593">
              <w:rPr>
                <w:rFonts w:ascii="Times New Roman" w:hAnsi="Times New Roman"/>
                <w:noProof/>
                <w:webHidden/>
                <w:sz w:val="24"/>
                <w:szCs w:val="24"/>
              </w:rPr>
              <w:fldChar w:fldCharType="begin"/>
            </w:r>
            <w:r w:rsidR="00747797" w:rsidRPr="006A4593">
              <w:rPr>
                <w:rFonts w:ascii="Times New Roman" w:hAnsi="Times New Roman"/>
                <w:noProof/>
                <w:webHidden/>
                <w:sz w:val="24"/>
                <w:szCs w:val="24"/>
              </w:rPr>
              <w:instrText xml:space="preserve"> PAGEREF _Toc173434686 \h </w:instrText>
            </w:r>
            <w:r w:rsidR="00747797" w:rsidRPr="006A4593">
              <w:rPr>
                <w:rFonts w:ascii="Times New Roman" w:hAnsi="Times New Roman"/>
                <w:noProof/>
                <w:webHidden/>
                <w:sz w:val="24"/>
                <w:szCs w:val="24"/>
              </w:rPr>
            </w:r>
            <w:r w:rsidR="00747797" w:rsidRPr="006A4593">
              <w:rPr>
                <w:rFonts w:ascii="Times New Roman" w:hAnsi="Times New Roman"/>
                <w:noProof/>
                <w:webHidden/>
                <w:sz w:val="24"/>
                <w:szCs w:val="24"/>
              </w:rPr>
              <w:fldChar w:fldCharType="separate"/>
            </w:r>
            <w:r w:rsidR="00D029EF">
              <w:rPr>
                <w:rFonts w:ascii="Times New Roman" w:hAnsi="Times New Roman"/>
                <w:noProof/>
                <w:webHidden/>
                <w:sz w:val="24"/>
                <w:szCs w:val="24"/>
              </w:rPr>
              <w:t>3</w:t>
            </w:r>
            <w:r w:rsidR="00747797" w:rsidRPr="006A4593">
              <w:rPr>
                <w:rFonts w:ascii="Times New Roman" w:hAnsi="Times New Roman"/>
                <w:noProof/>
                <w:webHidden/>
                <w:sz w:val="24"/>
                <w:szCs w:val="24"/>
              </w:rPr>
              <w:fldChar w:fldCharType="end"/>
            </w:r>
          </w:hyperlink>
        </w:p>
        <w:p w14:paraId="594FBE8F" w14:textId="77777777" w:rsidR="00747797" w:rsidRPr="006A4593" w:rsidRDefault="005174FE">
          <w:pPr>
            <w:pStyle w:val="21"/>
            <w:tabs>
              <w:tab w:val="right" w:leader="dot" w:pos="9345"/>
            </w:tabs>
            <w:rPr>
              <w:rFonts w:ascii="Times New Roman" w:eastAsiaTheme="minorEastAsia" w:hAnsi="Times New Roman"/>
              <w:noProof/>
              <w:sz w:val="24"/>
              <w:szCs w:val="24"/>
              <w:lang w:eastAsia="ru-RU"/>
            </w:rPr>
          </w:pPr>
          <w:hyperlink w:anchor="_Toc173434687" w:history="1">
            <w:r w:rsidR="00747797" w:rsidRPr="006A4593">
              <w:rPr>
                <w:rStyle w:val="af3"/>
                <w:rFonts w:ascii="Times New Roman" w:hAnsi="Times New Roman"/>
                <w:noProof/>
                <w:color w:val="auto"/>
                <w:sz w:val="24"/>
                <w:szCs w:val="24"/>
              </w:rPr>
              <w:t>1.1. Общие положения</w:t>
            </w:r>
            <w:r w:rsidR="00747797" w:rsidRPr="006A4593">
              <w:rPr>
                <w:rFonts w:ascii="Times New Roman" w:hAnsi="Times New Roman"/>
                <w:noProof/>
                <w:webHidden/>
                <w:sz w:val="24"/>
                <w:szCs w:val="24"/>
              </w:rPr>
              <w:tab/>
            </w:r>
            <w:r w:rsidR="00747797" w:rsidRPr="006A4593">
              <w:rPr>
                <w:rFonts w:ascii="Times New Roman" w:hAnsi="Times New Roman"/>
                <w:noProof/>
                <w:webHidden/>
                <w:sz w:val="24"/>
                <w:szCs w:val="24"/>
              </w:rPr>
              <w:fldChar w:fldCharType="begin"/>
            </w:r>
            <w:r w:rsidR="00747797" w:rsidRPr="006A4593">
              <w:rPr>
                <w:rFonts w:ascii="Times New Roman" w:hAnsi="Times New Roman"/>
                <w:noProof/>
                <w:webHidden/>
                <w:sz w:val="24"/>
                <w:szCs w:val="24"/>
              </w:rPr>
              <w:instrText xml:space="preserve"> PAGEREF _Toc173434687 \h </w:instrText>
            </w:r>
            <w:r w:rsidR="00747797" w:rsidRPr="006A4593">
              <w:rPr>
                <w:rFonts w:ascii="Times New Roman" w:hAnsi="Times New Roman"/>
                <w:noProof/>
                <w:webHidden/>
                <w:sz w:val="24"/>
                <w:szCs w:val="24"/>
              </w:rPr>
            </w:r>
            <w:r w:rsidR="00747797" w:rsidRPr="006A4593">
              <w:rPr>
                <w:rFonts w:ascii="Times New Roman" w:hAnsi="Times New Roman"/>
                <w:noProof/>
                <w:webHidden/>
                <w:sz w:val="24"/>
                <w:szCs w:val="24"/>
              </w:rPr>
              <w:fldChar w:fldCharType="separate"/>
            </w:r>
            <w:r w:rsidR="00D029EF">
              <w:rPr>
                <w:rFonts w:ascii="Times New Roman" w:hAnsi="Times New Roman"/>
                <w:noProof/>
                <w:webHidden/>
                <w:sz w:val="24"/>
                <w:szCs w:val="24"/>
              </w:rPr>
              <w:t>3</w:t>
            </w:r>
            <w:r w:rsidR="00747797" w:rsidRPr="006A4593">
              <w:rPr>
                <w:rFonts w:ascii="Times New Roman" w:hAnsi="Times New Roman"/>
                <w:noProof/>
                <w:webHidden/>
                <w:sz w:val="24"/>
                <w:szCs w:val="24"/>
              </w:rPr>
              <w:fldChar w:fldCharType="end"/>
            </w:r>
          </w:hyperlink>
        </w:p>
        <w:p w14:paraId="634E6072" w14:textId="77777777" w:rsidR="00747797" w:rsidRPr="006A4593" w:rsidRDefault="005174FE">
          <w:pPr>
            <w:pStyle w:val="21"/>
            <w:tabs>
              <w:tab w:val="right" w:leader="dot" w:pos="9345"/>
            </w:tabs>
            <w:rPr>
              <w:rFonts w:ascii="Times New Roman" w:eastAsiaTheme="minorEastAsia" w:hAnsi="Times New Roman"/>
              <w:noProof/>
              <w:sz w:val="24"/>
              <w:szCs w:val="24"/>
              <w:lang w:eastAsia="ru-RU"/>
            </w:rPr>
          </w:pPr>
          <w:hyperlink w:anchor="_Toc173434688" w:history="1">
            <w:r w:rsidR="00747797" w:rsidRPr="006A4593">
              <w:rPr>
                <w:rStyle w:val="af3"/>
                <w:rFonts w:ascii="Times New Roman" w:hAnsi="Times New Roman"/>
                <w:noProof/>
                <w:color w:val="auto"/>
                <w:sz w:val="24"/>
                <w:szCs w:val="24"/>
              </w:rPr>
              <w:t>1.2 Термины и определения</w:t>
            </w:r>
            <w:r w:rsidR="00747797" w:rsidRPr="006A4593">
              <w:rPr>
                <w:rFonts w:ascii="Times New Roman" w:hAnsi="Times New Roman"/>
                <w:noProof/>
                <w:webHidden/>
                <w:sz w:val="24"/>
                <w:szCs w:val="24"/>
              </w:rPr>
              <w:tab/>
            </w:r>
            <w:r w:rsidR="00747797" w:rsidRPr="006A4593">
              <w:rPr>
                <w:rFonts w:ascii="Times New Roman" w:hAnsi="Times New Roman"/>
                <w:noProof/>
                <w:webHidden/>
                <w:sz w:val="24"/>
                <w:szCs w:val="24"/>
              </w:rPr>
              <w:fldChar w:fldCharType="begin"/>
            </w:r>
            <w:r w:rsidR="00747797" w:rsidRPr="006A4593">
              <w:rPr>
                <w:rFonts w:ascii="Times New Roman" w:hAnsi="Times New Roman"/>
                <w:noProof/>
                <w:webHidden/>
                <w:sz w:val="24"/>
                <w:szCs w:val="24"/>
              </w:rPr>
              <w:instrText xml:space="preserve"> PAGEREF _Toc173434688 \h </w:instrText>
            </w:r>
            <w:r w:rsidR="00747797" w:rsidRPr="006A4593">
              <w:rPr>
                <w:rFonts w:ascii="Times New Roman" w:hAnsi="Times New Roman"/>
                <w:noProof/>
                <w:webHidden/>
                <w:sz w:val="24"/>
                <w:szCs w:val="24"/>
              </w:rPr>
            </w:r>
            <w:r w:rsidR="00747797" w:rsidRPr="006A4593">
              <w:rPr>
                <w:rFonts w:ascii="Times New Roman" w:hAnsi="Times New Roman"/>
                <w:noProof/>
                <w:webHidden/>
                <w:sz w:val="24"/>
                <w:szCs w:val="24"/>
              </w:rPr>
              <w:fldChar w:fldCharType="separate"/>
            </w:r>
            <w:r w:rsidR="00D029EF">
              <w:rPr>
                <w:rFonts w:ascii="Times New Roman" w:hAnsi="Times New Roman"/>
                <w:noProof/>
                <w:webHidden/>
                <w:sz w:val="24"/>
                <w:szCs w:val="24"/>
              </w:rPr>
              <w:t>3</w:t>
            </w:r>
            <w:r w:rsidR="00747797" w:rsidRPr="006A4593">
              <w:rPr>
                <w:rFonts w:ascii="Times New Roman" w:hAnsi="Times New Roman"/>
                <w:noProof/>
                <w:webHidden/>
                <w:sz w:val="24"/>
                <w:szCs w:val="24"/>
              </w:rPr>
              <w:fldChar w:fldCharType="end"/>
            </w:r>
          </w:hyperlink>
        </w:p>
        <w:p w14:paraId="50D6CFDA" w14:textId="77777777" w:rsidR="00747797" w:rsidRPr="006A4593" w:rsidRDefault="005174FE">
          <w:pPr>
            <w:pStyle w:val="21"/>
            <w:tabs>
              <w:tab w:val="right" w:leader="dot" w:pos="9345"/>
            </w:tabs>
            <w:rPr>
              <w:rFonts w:ascii="Times New Roman" w:eastAsiaTheme="minorEastAsia" w:hAnsi="Times New Roman"/>
              <w:noProof/>
              <w:sz w:val="24"/>
              <w:szCs w:val="24"/>
              <w:lang w:eastAsia="ru-RU"/>
            </w:rPr>
          </w:pPr>
          <w:hyperlink w:anchor="_Toc173434689" w:history="1">
            <w:r w:rsidR="00747797" w:rsidRPr="006A4593">
              <w:rPr>
                <w:rStyle w:val="af3"/>
                <w:rFonts w:ascii="Times New Roman" w:hAnsi="Times New Roman"/>
                <w:noProof/>
                <w:color w:val="auto"/>
                <w:sz w:val="24"/>
                <w:szCs w:val="24"/>
              </w:rPr>
              <w:t>1.3. Нормативная база</w:t>
            </w:r>
            <w:r w:rsidR="00747797" w:rsidRPr="006A4593">
              <w:rPr>
                <w:rFonts w:ascii="Times New Roman" w:hAnsi="Times New Roman"/>
                <w:noProof/>
                <w:webHidden/>
                <w:sz w:val="24"/>
                <w:szCs w:val="24"/>
              </w:rPr>
              <w:tab/>
            </w:r>
            <w:r w:rsidR="00747797" w:rsidRPr="006A4593">
              <w:rPr>
                <w:rFonts w:ascii="Times New Roman" w:hAnsi="Times New Roman"/>
                <w:noProof/>
                <w:webHidden/>
                <w:sz w:val="24"/>
                <w:szCs w:val="24"/>
              </w:rPr>
              <w:fldChar w:fldCharType="begin"/>
            </w:r>
            <w:r w:rsidR="00747797" w:rsidRPr="006A4593">
              <w:rPr>
                <w:rFonts w:ascii="Times New Roman" w:hAnsi="Times New Roman"/>
                <w:noProof/>
                <w:webHidden/>
                <w:sz w:val="24"/>
                <w:szCs w:val="24"/>
              </w:rPr>
              <w:instrText xml:space="preserve"> PAGEREF _Toc173434689 \h </w:instrText>
            </w:r>
            <w:r w:rsidR="00747797" w:rsidRPr="006A4593">
              <w:rPr>
                <w:rFonts w:ascii="Times New Roman" w:hAnsi="Times New Roman"/>
                <w:noProof/>
                <w:webHidden/>
                <w:sz w:val="24"/>
                <w:szCs w:val="24"/>
              </w:rPr>
            </w:r>
            <w:r w:rsidR="00747797" w:rsidRPr="006A4593">
              <w:rPr>
                <w:rFonts w:ascii="Times New Roman" w:hAnsi="Times New Roman"/>
                <w:noProof/>
                <w:webHidden/>
                <w:sz w:val="24"/>
                <w:szCs w:val="24"/>
              </w:rPr>
              <w:fldChar w:fldCharType="separate"/>
            </w:r>
            <w:r w:rsidR="00D029EF">
              <w:rPr>
                <w:rFonts w:ascii="Times New Roman" w:hAnsi="Times New Roman"/>
                <w:noProof/>
                <w:webHidden/>
                <w:sz w:val="24"/>
                <w:szCs w:val="24"/>
              </w:rPr>
              <w:t>4</w:t>
            </w:r>
            <w:r w:rsidR="00747797" w:rsidRPr="006A4593">
              <w:rPr>
                <w:rFonts w:ascii="Times New Roman" w:hAnsi="Times New Roman"/>
                <w:noProof/>
                <w:webHidden/>
                <w:sz w:val="24"/>
                <w:szCs w:val="24"/>
              </w:rPr>
              <w:fldChar w:fldCharType="end"/>
            </w:r>
          </w:hyperlink>
        </w:p>
        <w:p w14:paraId="5BF0C140" w14:textId="77777777" w:rsidR="00747797" w:rsidRPr="006A4593" w:rsidRDefault="005174FE">
          <w:pPr>
            <w:pStyle w:val="11"/>
            <w:tabs>
              <w:tab w:val="right" w:leader="dot" w:pos="9345"/>
            </w:tabs>
            <w:rPr>
              <w:rFonts w:ascii="Times New Roman" w:eastAsiaTheme="minorEastAsia" w:hAnsi="Times New Roman"/>
              <w:noProof/>
              <w:sz w:val="24"/>
              <w:szCs w:val="24"/>
              <w:lang w:eastAsia="ru-RU"/>
            </w:rPr>
          </w:pPr>
          <w:hyperlink w:anchor="_Toc173434690" w:history="1">
            <w:r w:rsidR="00747797" w:rsidRPr="006A4593">
              <w:rPr>
                <w:rStyle w:val="af3"/>
                <w:rFonts w:ascii="Times New Roman" w:hAnsi="Times New Roman"/>
                <w:noProof/>
                <w:color w:val="auto"/>
                <w:sz w:val="24"/>
                <w:szCs w:val="24"/>
              </w:rPr>
              <w:t>2. Цели и задачи системы тарифного комплаенса</w:t>
            </w:r>
            <w:r w:rsidR="00747797" w:rsidRPr="006A4593">
              <w:rPr>
                <w:rFonts w:ascii="Times New Roman" w:hAnsi="Times New Roman"/>
                <w:noProof/>
                <w:webHidden/>
                <w:sz w:val="24"/>
                <w:szCs w:val="24"/>
              </w:rPr>
              <w:tab/>
            </w:r>
            <w:r w:rsidR="00747797" w:rsidRPr="006A4593">
              <w:rPr>
                <w:rFonts w:ascii="Times New Roman" w:hAnsi="Times New Roman"/>
                <w:noProof/>
                <w:webHidden/>
                <w:sz w:val="24"/>
                <w:szCs w:val="24"/>
              </w:rPr>
              <w:fldChar w:fldCharType="begin"/>
            </w:r>
            <w:r w:rsidR="00747797" w:rsidRPr="006A4593">
              <w:rPr>
                <w:rFonts w:ascii="Times New Roman" w:hAnsi="Times New Roman"/>
                <w:noProof/>
                <w:webHidden/>
                <w:sz w:val="24"/>
                <w:szCs w:val="24"/>
              </w:rPr>
              <w:instrText xml:space="preserve"> PAGEREF _Toc173434690 \h </w:instrText>
            </w:r>
            <w:r w:rsidR="00747797" w:rsidRPr="006A4593">
              <w:rPr>
                <w:rFonts w:ascii="Times New Roman" w:hAnsi="Times New Roman"/>
                <w:noProof/>
                <w:webHidden/>
                <w:sz w:val="24"/>
                <w:szCs w:val="24"/>
              </w:rPr>
            </w:r>
            <w:r w:rsidR="00747797" w:rsidRPr="006A4593">
              <w:rPr>
                <w:rFonts w:ascii="Times New Roman" w:hAnsi="Times New Roman"/>
                <w:noProof/>
                <w:webHidden/>
                <w:sz w:val="24"/>
                <w:szCs w:val="24"/>
              </w:rPr>
              <w:fldChar w:fldCharType="separate"/>
            </w:r>
            <w:r w:rsidR="00D029EF">
              <w:rPr>
                <w:rFonts w:ascii="Times New Roman" w:hAnsi="Times New Roman"/>
                <w:noProof/>
                <w:webHidden/>
                <w:sz w:val="24"/>
                <w:szCs w:val="24"/>
              </w:rPr>
              <w:t>5</w:t>
            </w:r>
            <w:r w:rsidR="00747797" w:rsidRPr="006A4593">
              <w:rPr>
                <w:rFonts w:ascii="Times New Roman" w:hAnsi="Times New Roman"/>
                <w:noProof/>
                <w:webHidden/>
                <w:sz w:val="24"/>
                <w:szCs w:val="24"/>
              </w:rPr>
              <w:fldChar w:fldCharType="end"/>
            </w:r>
          </w:hyperlink>
        </w:p>
        <w:p w14:paraId="3E329309" w14:textId="77777777" w:rsidR="00747797" w:rsidRPr="006A4593" w:rsidRDefault="005174FE">
          <w:pPr>
            <w:pStyle w:val="11"/>
            <w:tabs>
              <w:tab w:val="left" w:pos="1100"/>
              <w:tab w:val="right" w:leader="dot" w:pos="9345"/>
            </w:tabs>
            <w:rPr>
              <w:rFonts w:ascii="Times New Roman" w:eastAsiaTheme="minorEastAsia" w:hAnsi="Times New Roman"/>
              <w:noProof/>
              <w:sz w:val="24"/>
              <w:szCs w:val="24"/>
              <w:lang w:eastAsia="ru-RU"/>
            </w:rPr>
          </w:pPr>
          <w:hyperlink w:anchor="_Toc173434691" w:history="1">
            <w:r w:rsidR="00747797" w:rsidRPr="006A4593">
              <w:rPr>
                <w:rStyle w:val="af3"/>
                <w:rFonts w:ascii="Times New Roman" w:hAnsi="Times New Roman"/>
                <w:noProof/>
                <w:color w:val="auto"/>
                <w:sz w:val="24"/>
                <w:szCs w:val="24"/>
              </w:rPr>
              <w:t>3.</w:t>
            </w:r>
            <w:r w:rsidR="00747797" w:rsidRPr="006A4593">
              <w:rPr>
                <w:rFonts w:ascii="Times New Roman" w:eastAsiaTheme="minorEastAsia" w:hAnsi="Times New Roman"/>
                <w:noProof/>
                <w:sz w:val="24"/>
                <w:szCs w:val="24"/>
                <w:lang w:eastAsia="ru-RU"/>
              </w:rPr>
              <w:tab/>
            </w:r>
            <w:r w:rsidR="00747797" w:rsidRPr="006A4593">
              <w:rPr>
                <w:rStyle w:val="af3"/>
                <w:rFonts w:ascii="Times New Roman" w:hAnsi="Times New Roman"/>
                <w:noProof/>
                <w:color w:val="auto"/>
                <w:sz w:val="24"/>
                <w:szCs w:val="24"/>
              </w:rPr>
              <w:t>Состав документов, входящих в с систему тарифного комплаенса</w:t>
            </w:r>
            <w:r w:rsidR="00747797" w:rsidRPr="006A4593">
              <w:rPr>
                <w:rFonts w:ascii="Times New Roman" w:hAnsi="Times New Roman"/>
                <w:noProof/>
                <w:webHidden/>
                <w:sz w:val="24"/>
                <w:szCs w:val="24"/>
              </w:rPr>
              <w:tab/>
            </w:r>
            <w:r w:rsidR="00747797" w:rsidRPr="006A4593">
              <w:rPr>
                <w:rFonts w:ascii="Times New Roman" w:hAnsi="Times New Roman"/>
                <w:noProof/>
                <w:webHidden/>
                <w:sz w:val="24"/>
                <w:szCs w:val="24"/>
              </w:rPr>
              <w:fldChar w:fldCharType="begin"/>
            </w:r>
            <w:r w:rsidR="00747797" w:rsidRPr="006A4593">
              <w:rPr>
                <w:rFonts w:ascii="Times New Roman" w:hAnsi="Times New Roman"/>
                <w:noProof/>
                <w:webHidden/>
                <w:sz w:val="24"/>
                <w:szCs w:val="24"/>
              </w:rPr>
              <w:instrText xml:space="preserve"> PAGEREF _Toc173434691 \h </w:instrText>
            </w:r>
            <w:r w:rsidR="00747797" w:rsidRPr="006A4593">
              <w:rPr>
                <w:rFonts w:ascii="Times New Roman" w:hAnsi="Times New Roman"/>
                <w:noProof/>
                <w:webHidden/>
                <w:sz w:val="24"/>
                <w:szCs w:val="24"/>
              </w:rPr>
            </w:r>
            <w:r w:rsidR="00747797" w:rsidRPr="006A4593">
              <w:rPr>
                <w:rFonts w:ascii="Times New Roman" w:hAnsi="Times New Roman"/>
                <w:noProof/>
                <w:webHidden/>
                <w:sz w:val="24"/>
                <w:szCs w:val="24"/>
              </w:rPr>
              <w:fldChar w:fldCharType="separate"/>
            </w:r>
            <w:r w:rsidR="00D029EF">
              <w:rPr>
                <w:rFonts w:ascii="Times New Roman" w:hAnsi="Times New Roman"/>
                <w:noProof/>
                <w:webHidden/>
                <w:sz w:val="24"/>
                <w:szCs w:val="24"/>
              </w:rPr>
              <w:t>7</w:t>
            </w:r>
            <w:r w:rsidR="00747797" w:rsidRPr="006A4593">
              <w:rPr>
                <w:rFonts w:ascii="Times New Roman" w:hAnsi="Times New Roman"/>
                <w:noProof/>
                <w:webHidden/>
                <w:sz w:val="24"/>
                <w:szCs w:val="24"/>
              </w:rPr>
              <w:fldChar w:fldCharType="end"/>
            </w:r>
          </w:hyperlink>
        </w:p>
        <w:p w14:paraId="353F917E" w14:textId="77777777" w:rsidR="00747797" w:rsidRPr="006A4593" w:rsidRDefault="005174FE">
          <w:pPr>
            <w:pStyle w:val="11"/>
            <w:tabs>
              <w:tab w:val="left" w:pos="1100"/>
              <w:tab w:val="right" w:leader="dot" w:pos="9345"/>
            </w:tabs>
            <w:rPr>
              <w:rFonts w:ascii="Times New Roman" w:eastAsiaTheme="minorEastAsia" w:hAnsi="Times New Roman"/>
              <w:noProof/>
              <w:sz w:val="24"/>
              <w:szCs w:val="24"/>
              <w:lang w:eastAsia="ru-RU"/>
            </w:rPr>
          </w:pPr>
          <w:hyperlink w:anchor="_Toc173434692" w:history="1">
            <w:r w:rsidR="00747797" w:rsidRPr="006A4593">
              <w:rPr>
                <w:rStyle w:val="af3"/>
                <w:rFonts w:ascii="Times New Roman" w:hAnsi="Times New Roman"/>
                <w:noProof/>
                <w:color w:val="auto"/>
                <w:sz w:val="24"/>
                <w:szCs w:val="24"/>
              </w:rPr>
              <w:t>4.</w:t>
            </w:r>
            <w:r w:rsidR="00747797" w:rsidRPr="006A4593">
              <w:rPr>
                <w:rFonts w:ascii="Times New Roman" w:eastAsiaTheme="minorEastAsia" w:hAnsi="Times New Roman"/>
                <w:noProof/>
                <w:sz w:val="24"/>
                <w:szCs w:val="24"/>
                <w:lang w:eastAsia="ru-RU"/>
              </w:rPr>
              <w:tab/>
            </w:r>
            <w:r w:rsidR="00747797" w:rsidRPr="006A4593">
              <w:rPr>
                <w:rStyle w:val="af3"/>
                <w:rFonts w:ascii="Times New Roman" w:hAnsi="Times New Roman"/>
                <w:noProof/>
                <w:color w:val="auto"/>
                <w:sz w:val="24"/>
                <w:szCs w:val="24"/>
              </w:rPr>
              <w:t>Организация работы по функционированию системы тарифного комплаенса</w:t>
            </w:r>
            <w:r w:rsidR="00747797" w:rsidRPr="006A4593">
              <w:rPr>
                <w:rFonts w:ascii="Times New Roman" w:hAnsi="Times New Roman"/>
                <w:noProof/>
                <w:webHidden/>
                <w:sz w:val="24"/>
                <w:szCs w:val="24"/>
              </w:rPr>
              <w:tab/>
            </w:r>
            <w:r w:rsidR="00747797" w:rsidRPr="006A4593">
              <w:rPr>
                <w:rFonts w:ascii="Times New Roman" w:hAnsi="Times New Roman"/>
                <w:noProof/>
                <w:webHidden/>
                <w:sz w:val="24"/>
                <w:szCs w:val="24"/>
              </w:rPr>
              <w:fldChar w:fldCharType="begin"/>
            </w:r>
            <w:r w:rsidR="00747797" w:rsidRPr="006A4593">
              <w:rPr>
                <w:rFonts w:ascii="Times New Roman" w:hAnsi="Times New Roman"/>
                <w:noProof/>
                <w:webHidden/>
                <w:sz w:val="24"/>
                <w:szCs w:val="24"/>
              </w:rPr>
              <w:instrText xml:space="preserve"> PAGEREF _Toc173434692 \h </w:instrText>
            </w:r>
            <w:r w:rsidR="00747797" w:rsidRPr="006A4593">
              <w:rPr>
                <w:rFonts w:ascii="Times New Roman" w:hAnsi="Times New Roman"/>
                <w:noProof/>
                <w:webHidden/>
                <w:sz w:val="24"/>
                <w:szCs w:val="24"/>
              </w:rPr>
            </w:r>
            <w:r w:rsidR="00747797" w:rsidRPr="006A4593">
              <w:rPr>
                <w:rFonts w:ascii="Times New Roman" w:hAnsi="Times New Roman"/>
                <w:noProof/>
                <w:webHidden/>
                <w:sz w:val="24"/>
                <w:szCs w:val="24"/>
              </w:rPr>
              <w:fldChar w:fldCharType="separate"/>
            </w:r>
            <w:r w:rsidR="00D029EF">
              <w:rPr>
                <w:rFonts w:ascii="Times New Roman" w:hAnsi="Times New Roman"/>
                <w:noProof/>
                <w:webHidden/>
                <w:sz w:val="24"/>
                <w:szCs w:val="24"/>
              </w:rPr>
              <w:t>7</w:t>
            </w:r>
            <w:r w:rsidR="00747797" w:rsidRPr="006A4593">
              <w:rPr>
                <w:rFonts w:ascii="Times New Roman" w:hAnsi="Times New Roman"/>
                <w:noProof/>
                <w:webHidden/>
                <w:sz w:val="24"/>
                <w:szCs w:val="24"/>
              </w:rPr>
              <w:fldChar w:fldCharType="end"/>
            </w:r>
          </w:hyperlink>
        </w:p>
        <w:p w14:paraId="62BD64B7" w14:textId="77777777" w:rsidR="00747797" w:rsidRPr="006A4593" w:rsidRDefault="005174FE">
          <w:pPr>
            <w:pStyle w:val="11"/>
            <w:tabs>
              <w:tab w:val="left" w:pos="1100"/>
              <w:tab w:val="right" w:leader="dot" w:pos="9345"/>
            </w:tabs>
            <w:rPr>
              <w:rFonts w:ascii="Times New Roman" w:eastAsiaTheme="minorEastAsia" w:hAnsi="Times New Roman"/>
              <w:noProof/>
              <w:sz w:val="24"/>
              <w:szCs w:val="24"/>
              <w:lang w:eastAsia="ru-RU"/>
            </w:rPr>
          </w:pPr>
          <w:hyperlink w:anchor="_Toc173434693" w:history="1">
            <w:r w:rsidR="00747797" w:rsidRPr="006A4593">
              <w:rPr>
                <w:rStyle w:val="af3"/>
                <w:rFonts w:ascii="Times New Roman" w:eastAsiaTheme="majorEastAsia" w:hAnsi="Times New Roman"/>
                <w:noProof/>
                <w:color w:val="auto"/>
                <w:sz w:val="24"/>
                <w:szCs w:val="24"/>
              </w:rPr>
              <w:t>5.</w:t>
            </w:r>
            <w:r w:rsidR="00747797" w:rsidRPr="006A4593">
              <w:rPr>
                <w:rFonts w:ascii="Times New Roman" w:eastAsiaTheme="minorEastAsia" w:hAnsi="Times New Roman"/>
                <w:noProof/>
                <w:sz w:val="24"/>
                <w:szCs w:val="24"/>
                <w:lang w:eastAsia="ru-RU"/>
              </w:rPr>
              <w:tab/>
            </w:r>
            <w:r w:rsidR="00747797" w:rsidRPr="006A4593">
              <w:rPr>
                <w:rStyle w:val="af3"/>
                <w:rFonts w:ascii="Times New Roman" w:eastAsiaTheme="majorEastAsia" w:hAnsi="Times New Roman"/>
                <w:noProof/>
                <w:color w:val="auto"/>
                <w:sz w:val="24"/>
                <w:szCs w:val="24"/>
              </w:rPr>
              <w:t>Выявление и  оценка тарифных рисков</w:t>
            </w:r>
            <w:r w:rsidR="00747797" w:rsidRPr="006A4593">
              <w:rPr>
                <w:rFonts w:ascii="Times New Roman" w:hAnsi="Times New Roman"/>
                <w:noProof/>
                <w:webHidden/>
                <w:sz w:val="24"/>
                <w:szCs w:val="24"/>
              </w:rPr>
              <w:tab/>
            </w:r>
            <w:r w:rsidR="00747797" w:rsidRPr="006A4593">
              <w:rPr>
                <w:rFonts w:ascii="Times New Roman" w:hAnsi="Times New Roman"/>
                <w:noProof/>
                <w:webHidden/>
                <w:sz w:val="24"/>
                <w:szCs w:val="24"/>
              </w:rPr>
              <w:fldChar w:fldCharType="begin"/>
            </w:r>
            <w:r w:rsidR="00747797" w:rsidRPr="006A4593">
              <w:rPr>
                <w:rFonts w:ascii="Times New Roman" w:hAnsi="Times New Roman"/>
                <w:noProof/>
                <w:webHidden/>
                <w:sz w:val="24"/>
                <w:szCs w:val="24"/>
              </w:rPr>
              <w:instrText xml:space="preserve"> PAGEREF _Toc173434693 \h </w:instrText>
            </w:r>
            <w:r w:rsidR="00747797" w:rsidRPr="006A4593">
              <w:rPr>
                <w:rFonts w:ascii="Times New Roman" w:hAnsi="Times New Roman"/>
                <w:noProof/>
                <w:webHidden/>
                <w:sz w:val="24"/>
                <w:szCs w:val="24"/>
              </w:rPr>
            </w:r>
            <w:r w:rsidR="00747797" w:rsidRPr="006A4593">
              <w:rPr>
                <w:rFonts w:ascii="Times New Roman" w:hAnsi="Times New Roman"/>
                <w:noProof/>
                <w:webHidden/>
                <w:sz w:val="24"/>
                <w:szCs w:val="24"/>
              </w:rPr>
              <w:fldChar w:fldCharType="separate"/>
            </w:r>
            <w:r w:rsidR="00D029EF">
              <w:rPr>
                <w:rFonts w:ascii="Times New Roman" w:hAnsi="Times New Roman"/>
                <w:noProof/>
                <w:webHidden/>
                <w:sz w:val="24"/>
                <w:szCs w:val="24"/>
              </w:rPr>
              <w:t>10</w:t>
            </w:r>
            <w:r w:rsidR="00747797" w:rsidRPr="006A4593">
              <w:rPr>
                <w:rFonts w:ascii="Times New Roman" w:hAnsi="Times New Roman"/>
                <w:noProof/>
                <w:webHidden/>
                <w:sz w:val="24"/>
                <w:szCs w:val="24"/>
              </w:rPr>
              <w:fldChar w:fldCharType="end"/>
            </w:r>
          </w:hyperlink>
        </w:p>
        <w:p w14:paraId="16CDA76F" w14:textId="77777777" w:rsidR="00747797" w:rsidRPr="006A4593" w:rsidRDefault="005174FE">
          <w:pPr>
            <w:pStyle w:val="11"/>
            <w:tabs>
              <w:tab w:val="left" w:pos="1100"/>
              <w:tab w:val="right" w:leader="dot" w:pos="9345"/>
            </w:tabs>
            <w:rPr>
              <w:rFonts w:ascii="Times New Roman" w:eastAsiaTheme="minorEastAsia" w:hAnsi="Times New Roman"/>
              <w:noProof/>
              <w:sz w:val="24"/>
              <w:szCs w:val="24"/>
              <w:lang w:eastAsia="ru-RU"/>
            </w:rPr>
          </w:pPr>
          <w:hyperlink w:anchor="_Toc173434694" w:history="1">
            <w:r w:rsidR="00747797" w:rsidRPr="006A4593">
              <w:rPr>
                <w:rStyle w:val="af3"/>
                <w:rFonts w:ascii="Times New Roman" w:eastAsiaTheme="majorEastAsia" w:hAnsi="Times New Roman"/>
                <w:noProof/>
                <w:color w:val="auto"/>
                <w:sz w:val="24"/>
                <w:szCs w:val="24"/>
              </w:rPr>
              <w:t>6.</w:t>
            </w:r>
            <w:r w:rsidR="00747797" w:rsidRPr="006A4593">
              <w:rPr>
                <w:rFonts w:ascii="Times New Roman" w:eastAsiaTheme="minorEastAsia" w:hAnsi="Times New Roman"/>
                <w:noProof/>
                <w:sz w:val="24"/>
                <w:szCs w:val="24"/>
                <w:lang w:eastAsia="ru-RU"/>
              </w:rPr>
              <w:tab/>
            </w:r>
            <w:r w:rsidR="00747797" w:rsidRPr="006A4593">
              <w:rPr>
                <w:rStyle w:val="af3"/>
                <w:rFonts w:ascii="Times New Roman" w:eastAsiaTheme="majorEastAsia" w:hAnsi="Times New Roman"/>
                <w:noProof/>
                <w:color w:val="auto"/>
                <w:sz w:val="24"/>
                <w:szCs w:val="24"/>
              </w:rPr>
              <w:t>Мероприятия по снижению  тарифных рисков</w:t>
            </w:r>
            <w:r w:rsidR="00747797" w:rsidRPr="006A4593">
              <w:rPr>
                <w:rFonts w:ascii="Times New Roman" w:hAnsi="Times New Roman"/>
                <w:noProof/>
                <w:webHidden/>
                <w:sz w:val="24"/>
                <w:szCs w:val="24"/>
              </w:rPr>
              <w:tab/>
            </w:r>
            <w:r w:rsidR="00747797" w:rsidRPr="006A4593">
              <w:rPr>
                <w:rFonts w:ascii="Times New Roman" w:hAnsi="Times New Roman"/>
                <w:noProof/>
                <w:webHidden/>
                <w:sz w:val="24"/>
                <w:szCs w:val="24"/>
              </w:rPr>
              <w:fldChar w:fldCharType="begin"/>
            </w:r>
            <w:r w:rsidR="00747797" w:rsidRPr="006A4593">
              <w:rPr>
                <w:rFonts w:ascii="Times New Roman" w:hAnsi="Times New Roman"/>
                <w:noProof/>
                <w:webHidden/>
                <w:sz w:val="24"/>
                <w:szCs w:val="24"/>
              </w:rPr>
              <w:instrText xml:space="preserve"> PAGEREF _Toc173434694 \h </w:instrText>
            </w:r>
            <w:r w:rsidR="00747797" w:rsidRPr="006A4593">
              <w:rPr>
                <w:rFonts w:ascii="Times New Roman" w:hAnsi="Times New Roman"/>
                <w:noProof/>
                <w:webHidden/>
                <w:sz w:val="24"/>
                <w:szCs w:val="24"/>
              </w:rPr>
            </w:r>
            <w:r w:rsidR="00747797" w:rsidRPr="006A4593">
              <w:rPr>
                <w:rFonts w:ascii="Times New Roman" w:hAnsi="Times New Roman"/>
                <w:noProof/>
                <w:webHidden/>
                <w:sz w:val="24"/>
                <w:szCs w:val="24"/>
              </w:rPr>
              <w:fldChar w:fldCharType="separate"/>
            </w:r>
            <w:r w:rsidR="00D029EF">
              <w:rPr>
                <w:rFonts w:ascii="Times New Roman" w:hAnsi="Times New Roman"/>
                <w:noProof/>
                <w:webHidden/>
                <w:sz w:val="24"/>
                <w:szCs w:val="24"/>
              </w:rPr>
              <w:t>11</w:t>
            </w:r>
            <w:r w:rsidR="00747797" w:rsidRPr="006A4593">
              <w:rPr>
                <w:rFonts w:ascii="Times New Roman" w:hAnsi="Times New Roman"/>
                <w:noProof/>
                <w:webHidden/>
                <w:sz w:val="24"/>
                <w:szCs w:val="24"/>
              </w:rPr>
              <w:fldChar w:fldCharType="end"/>
            </w:r>
          </w:hyperlink>
        </w:p>
        <w:p w14:paraId="6A9D16D4" w14:textId="77777777" w:rsidR="00747797" w:rsidRPr="006A4593" w:rsidRDefault="005174FE">
          <w:pPr>
            <w:pStyle w:val="11"/>
            <w:tabs>
              <w:tab w:val="left" w:pos="1100"/>
              <w:tab w:val="right" w:leader="dot" w:pos="9345"/>
            </w:tabs>
            <w:rPr>
              <w:rFonts w:ascii="Times New Roman" w:eastAsiaTheme="minorEastAsia" w:hAnsi="Times New Roman"/>
              <w:noProof/>
              <w:sz w:val="24"/>
              <w:szCs w:val="24"/>
              <w:lang w:eastAsia="ru-RU"/>
            </w:rPr>
          </w:pPr>
          <w:hyperlink w:anchor="_Toc173434695" w:history="1">
            <w:r w:rsidR="00747797" w:rsidRPr="006A4593">
              <w:rPr>
                <w:rStyle w:val="af3"/>
                <w:rFonts w:ascii="Times New Roman" w:eastAsiaTheme="majorEastAsia" w:hAnsi="Times New Roman"/>
                <w:noProof/>
                <w:color w:val="auto"/>
                <w:sz w:val="24"/>
                <w:szCs w:val="24"/>
              </w:rPr>
              <w:t>7.</w:t>
            </w:r>
            <w:r w:rsidR="00747797" w:rsidRPr="006A4593">
              <w:rPr>
                <w:rFonts w:ascii="Times New Roman" w:eastAsiaTheme="minorEastAsia" w:hAnsi="Times New Roman"/>
                <w:noProof/>
                <w:sz w:val="24"/>
                <w:szCs w:val="24"/>
                <w:lang w:eastAsia="ru-RU"/>
              </w:rPr>
              <w:tab/>
            </w:r>
            <w:r w:rsidR="00747797" w:rsidRPr="006A4593">
              <w:rPr>
                <w:rStyle w:val="af3"/>
                <w:rFonts w:ascii="Times New Roman" w:eastAsiaTheme="majorEastAsia" w:hAnsi="Times New Roman"/>
                <w:noProof/>
                <w:color w:val="auto"/>
                <w:sz w:val="24"/>
                <w:szCs w:val="24"/>
              </w:rPr>
              <w:t>Оценка эффективности функционирования системы тарифного комплаенса</w:t>
            </w:r>
            <w:r w:rsidR="00747797" w:rsidRPr="006A4593">
              <w:rPr>
                <w:rFonts w:ascii="Times New Roman" w:hAnsi="Times New Roman"/>
                <w:noProof/>
                <w:webHidden/>
                <w:sz w:val="24"/>
                <w:szCs w:val="24"/>
              </w:rPr>
              <w:tab/>
            </w:r>
            <w:r w:rsidR="00747797" w:rsidRPr="006A4593">
              <w:rPr>
                <w:rFonts w:ascii="Times New Roman" w:hAnsi="Times New Roman"/>
                <w:noProof/>
                <w:webHidden/>
                <w:sz w:val="24"/>
                <w:szCs w:val="24"/>
              </w:rPr>
              <w:fldChar w:fldCharType="begin"/>
            </w:r>
            <w:r w:rsidR="00747797" w:rsidRPr="006A4593">
              <w:rPr>
                <w:rFonts w:ascii="Times New Roman" w:hAnsi="Times New Roman"/>
                <w:noProof/>
                <w:webHidden/>
                <w:sz w:val="24"/>
                <w:szCs w:val="24"/>
              </w:rPr>
              <w:instrText xml:space="preserve"> PAGEREF _Toc173434695 \h </w:instrText>
            </w:r>
            <w:r w:rsidR="00747797" w:rsidRPr="006A4593">
              <w:rPr>
                <w:rFonts w:ascii="Times New Roman" w:hAnsi="Times New Roman"/>
                <w:noProof/>
                <w:webHidden/>
                <w:sz w:val="24"/>
                <w:szCs w:val="24"/>
              </w:rPr>
            </w:r>
            <w:r w:rsidR="00747797" w:rsidRPr="006A4593">
              <w:rPr>
                <w:rFonts w:ascii="Times New Roman" w:hAnsi="Times New Roman"/>
                <w:noProof/>
                <w:webHidden/>
                <w:sz w:val="24"/>
                <w:szCs w:val="24"/>
              </w:rPr>
              <w:fldChar w:fldCharType="separate"/>
            </w:r>
            <w:r w:rsidR="00D029EF">
              <w:rPr>
                <w:rFonts w:ascii="Times New Roman" w:hAnsi="Times New Roman"/>
                <w:noProof/>
                <w:webHidden/>
                <w:sz w:val="24"/>
                <w:szCs w:val="24"/>
              </w:rPr>
              <w:t>12</w:t>
            </w:r>
            <w:r w:rsidR="00747797" w:rsidRPr="006A4593">
              <w:rPr>
                <w:rFonts w:ascii="Times New Roman" w:hAnsi="Times New Roman"/>
                <w:noProof/>
                <w:webHidden/>
                <w:sz w:val="24"/>
                <w:szCs w:val="24"/>
              </w:rPr>
              <w:fldChar w:fldCharType="end"/>
            </w:r>
          </w:hyperlink>
        </w:p>
        <w:p w14:paraId="2781A420" w14:textId="77777777" w:rsidR="00747797" w:rsidRPr="006A4593" w:rsidRDefault="005174FE">
          <w:pPr>
            <w:pStyle w:val="11"/>
            <w:tabs>
              <w:tab w:val="left" w:pos="1100"/>
              <w:tab w:val="right" w:leader="dot" w:pos="9345"/>
            </w:tabs>
            <w:rPr>
              <w:rFonts w:ascii="Times New Roman" w:eastAsiaTheme="minorEastAsia" w:hAnsi="Times New Roman"/>
              <w:noProof/>
              <w:sz w:val="24"/>
              <w:szCs w:val="24"/>
              <w:lang w:eastAsia="ru-RU"/>
            </w:rPr>
          </w:pPr>
          <w:hyperlink w:anchor="_Toc173434696" w:history="1">
            <w:r w:rsidR="00747797" w:rsidRPr="006A4593">
              <w:rPr>
                <w:rStyle w:val="af3"/>
                <w:rFonts w:ascii="Times New Roman" w:eastAsiaTheme="majorEastAsia" w:hAnsi="Times New Roman"/>
                <w:noProof/>
                <w:color w:val="auto"/>
                <w:sz w:val="24"/>
                <w:szCs w:val="24"/>
              </w:rPr>
              <w:t>8.</w:t>
            </w:r>
            <w:r w:rsidR="00747797" w:rsidRPr="006A4593">
              <w:rPr>
                <w:rFonts w:ascii="Times New Roman" w:eastAsiaTheme="minorEastAsia" w:hAnsi="Times New Roman"/>
                <w:noProof/>
                <w:sz w:val="24"/>
                <w:szCs w:val="24"/>
                <w:lang w:eastAsia="ru-RU"/>
              </w:rPr>
              <w:tab/>
            </w:r>
            <w:r w:rsidR="00747797" w:rsidRPr="006A4593">
              <w:rPr>
                <w:rStyle w:val="af3"/>
                <w:rFonts w:ascii="Times New Roman" w:eastAsiaTheme="majorEastAsia" w:hAnsi="Times New Roman"/>
                <w:noProof/>
                <w:color w:val="auto"/>
                <w:sz w:val="24"/>
                <w:szCs w:val="24"/>
              </w:rPr>
              <w:t>Порядок ознакомления Работников</w:t>
            </w:r>
            <w:r w:rsidR="00747797" w:rsidRPr="006A4593">
              <w:rPr>
                <w:rFonts w:ascii="Times New Roman" w:hAnsi="Times New Roman"/>
                <w:noProof/>
                <w:webHidden/>
                <w:sz w:val="24"/>
                <w:szCs w:val="24"/>
              </w:rPr>
              <w:tab/>
            </w:r>
            <w:r w:rsidR="00747797" w:rsidRPr="006A4593">
              <w:rPr>
                <w:rFonts w:ascii="Times New Roman" w:hAnsi="Times New Roman"/>
                <w:noProof/>
                <w:webHidden/>
                <w:sz w:val="24"/>
                <w:szCs w:val="24"/>
              </w:rPr>
              <w:fldChar w:fldCharType="begin"/>
            </w:r>
            <w:r w:rsidR="00747797" w:rsidRPr="006A4593">
              <w:rPr>
                <w:rFonts w:ascii="Times New Roman" w:hAnsi="Times New Roman"/>
                <w:noProof/>
                <w:webHidden/>
                <w:sz w:val="24"/>
                <w:szCs w:val="24"/>
              </w:rPr>
              <w:instrText xml:space="preserve"> PAGEREF _Toc173434696 \h </w:instrText>
            </w:r>
            <w:r w:rsidR="00747797" w:rsidRPr="006A4593">
              <w:rPr>
                <w:rFonts w:ascii="Times New Roman" w:hAnsi="Times New Roman"/>
                <w:noProof/>
                <w:webHidden/>
                <w:sz w:val="24"/>
                <w:szCs w:val="24"/>
              </w:rPr>
            </w:r>
            <w:r w:rsidR="00747797" w:rsidRPr="006A4593">
              <w:rPr>
                <w:rFonts w:ascii="Times New Roman" w:hAnsi="Times New Roman"/>
                <w:noProof/>
                <w:webHidden/>
                <w:sz w:val="24"/>
                <w:szCs w:val="24"/>
              </w:rPr>
              <w:fldChar w:fldCharType="separate"/>
            </w:r>
            <w:r w:rsidR="00D029EF">
              <w:rPr>
                <w:rFonts w:ascii="Times New Roman" w:hAnsi="Times New Roman"/>
                <w:noProof/>
                <w:webHidden/>
                <w:sz w:val="24"/>
                <w:szCs w:val="24"/>
              </w:rPr>
              <w:t>13</w:t>
            </w:r>
            <w:r w:rsidR="00747797" w:rsidRPr="006A4593">
              <w:rPr>
                <w:rFonts w:ascii="Times New Roman" w:hAnsi="Times New Roman"/>
                <w:noProof/>
                <w:webHidden/>
                <w:sz w:val="24"/>
                <w:szCs w:val="24"/>
              </w:rPr>
              <w:fldChar w:fldCharType="end"/>
            </w:r>
          </w:hyperlink>
        </w:p>
        <w:p w14:paraId="338222B0" w14:textId="77777777" w:rsidR="00747797" w:rsidRPr="006A4593" w:rsidRDefault="005174FE">
          <w:pPr>
            <w:pStyle w:val="11"/>
            <w:tabs>
              <w:tab w:val="left" w:pos="1100"/>
              <w:tab w:val="right" w:leader="dot" w:pos="9345"/>
            </w:tabs>
            <w:rPr>
              <w:rFonts w:asciiTheme="minorHAnsi" w:eastAsiaTheme="minorEastAsia" w:hAnsiTheme="minorHAnsi" w:cstheme="minorBidi"/>
              <w:noProof/>
              <w:sz w:val="24"/>
              <w:szCs w:val="24"/>
              <w:lang w:eastAsia="ru-RU"/>
            </w:rPr>
          </w:pPr>
          <w:hyperlink w:anchor="_Toc173434697" w:history="1">
            <w:r w:rsidR="00747797" w:rsidRPr="006A4593">
              <w:rPr>
                <w:rStyle w:val="af3"/>
                <w:rFonts w:ascii="Times New Roman" w:eastAsiaTheme="majorEastAsia" w:hAnsi="Times New Roman"/>
                <w:noProof/>
                <w:color w:val="auto"/>
                <w:sz w:val="24"/>
                <w:szCs w:val="24"/>
              </w:rPr>
              <w:t>9.</w:t>
            </w:r>
            <w:r w:rsidR="00747797" w:rsidRPr="006A4593">
              <w:rPr>
                <w:rFonts w:ascii="Times New Roman" w:eastAsiaTheme="minorEastAsia" w:hAnsi="Times New Roman"/>
                <w:noProof/>
                <w:sz w:val="24"/>
                <w:szCs w:val="24"/>
                <w:lang w:eastAsia="ru-RU"/>
              </w:rPr>
              <w:tab/>
            </w:r>
            <w:r w:rsidR="00747797" w:rsidRPr="006A4593">
              <w:rPr>
                <w:rStyle w:val="af3"/>
                <w:rFonts w:ascii="Times New Roman" w:eastAsiaTheme="majorEastAsia" w:hAnsi="Times New Roman"/>
                <w:noProof/>
                <w:color w:val="auto"/>
                <w:sz w:val="24"/>
                <w:szCs w:val="24"/>
              </w:rPr>
              <w:t>Заключительные положения</w:t>
            </w:r>
            <w:r w:rsidR="00747797" w:rsidRPr="006A4593">
              <w:rPr>
                <w:rFonts w:ascii="Times New Roman" w:hAnsi="Times New Roman"/>
                <w:noProof/>
                <w:webHidden/>
                <w:sz w:val="24"/>
                <w:szCs w:val="24"/>
              </w:rPr>
              <w:tab/>
            </w:r>
            <w:r w:rsidR="00747797" w:rsidRPr="006A4593">
              <w:rPr>
                <w:rFonts w:ascii="Times New Roman" w:hAnsi="Times New Roman"/>
                <w:noProof/>
                <w:webHidden/>
                <w:sz w:val="24"/>
                <w:szCs w:val="24"/>
              </w:rPr>
              <w:fldChar w:fldCharType="begin"/>
            </w:r>
            <w:r w:rsidR="00747797" w:rsidRPr="006A4593">
              <w:rPr>
                <w:rFonts w:ascii="Times New Roman" w:hAnsi="Times New Roman"/>
                <w:noProof/>
                <w:webHidden/>
                <w:sz w:val="24"/>
                <w:szCs w:val="24"/>
              </w:rPr>
              <w:instrText xml:space="preserve"> PAGEREF _Toc173434697 \h </w:instrText>
            </w:r>
            <w:r w:rsidR="00747797" w:rsidRPr="006A4593">
              <w:rPr>
                <w:rFonts w:ascii="Times New Roman" w:hAnsi="Times New Roman"/>
                <w:noProof/>
                <w:webHidden/>
                <w:sz w:val="24"/>
                <w:szCs w:val="24"/>
              </w:rPr>
            </w:r>
            <w:r w:rsidR="00747797" w:rsidRPr="006A4593">
              <w:rPr>
                <w:rFonts w:ascii="Times New Roman" w:hAnsi="Times New Roman"/>
                <w:noProof/>
                <w:webHidden/>
                <w:sz w:val="24"/>
                <w:szCs w:val="24"/>
              </w:rPr>
              <w:fldChar w:fldCharType="separate"/>
            </w:r>
            <w:r w:rsidR="00D029EF">
              <w:rPr>
                <w:rFonts w:ascii="Times New Roman" w:hAnsi="Times New Roman"/>
                <w:noProof/>
                <w:webHidden/>
                <w:sz w:val="24"/>
                <w:szCs w:val="24"/>
              </w:rPr>
              <w:t>13</w:t>
            </w:r>
            <w:r w:rsidR="00747797" w:rsidRPr="006A4593">
              <w:rPr>
                <w:rFonts w:ascii="Times New Roman" w:hAnsi="Times New Roman"/>
                <w:noProof/>
                <w:webHidden/>
                <w:sz w:val="24"/>
                <w:szCs w:val="24"/>
              </w:rPr>
              <w:fldChar w:fldCharType="end"/>
            </w:r>
          </w:hyperlink>
        </w:p>
        <w:p w14:paraId="22798338" w14:textId="77777777" w:rsidR="00A333CF" w:rsidRPr="00804322" w:rsidRDefault="00A333CF" w:rsidP="00A333CF">
          <w:pPr>
            <w:rPr>
              <w:rFonts w:ascii="Times New Roman" w:hAnsi="Times New Roman"/>
              <w:sz w:val="24"/>
              <w:szCs w:val="24"/>
            </w:rPr>
          </w:pPr>
          <w:r w:rsidRPr="006A4593">
            <w:rPr>
              <w:rFonts w:ascii="Times New Roman" w:hAnsi="Times New Roman"/>
              <w:bCs/>
              <w:sz w:val="24"/>
              <w:szCs w:val="24"/>
            </w:rPr>
            <w:fldChar w:fldCharType="end"/>
          </w:r>
        </w:p>
      </w:sdtContent>
    </w:sdt>
    <w:p w14:paraId="2AABC78C" w14:textId="77777777" w:rsidR="00A333CF" w:rsidRPr="00804322" w:rsidRDefault="00A333CF" w:rsidP="00A333CF">
      <w:pPr>
        <w:spacing w:after="0" w:line="360" w:lineRule="auto"/>
        <w:contextualSpacing/>
        <w:rPr>
          <w:rFonts w:ascii="Times New Roman" w:hAnsi="Times New Roman"/>
          <w:sz w:val="24"/>
          <w:szCs w:val="24"/>
        </w:rPr>
      </w:pPr>
    </w:p>
    <w:p w14:paraId="1B131549" w14:textId="77777777" w:rsidR="00A333CF" w:rsidRPr="00804322" w:rsidRDefault="00A333CF" w:rsidP="00A333CF">
      <w:pPr>
        <w:spacing w:after="0" w:line="360" w:lineRule="auto"/>
        <w:contextualSpacing/>
        <w:rPr>
          <w:rFonts w:ascii="Times New Roman" w:hAnsi="Times New Roman"/>
          <w:sz w:val="24"/>
          <w:szCs w:val="24"/>
        </w:rPr>
      </w:pPr>
    </w:p>
    <w:p w14:paraId="462459AD" w14:textId="77777777" w:rsidR="00A333CF" w:rsidRPr="00804322" w:rsidRDefault="00A333CF" w:rsidP="00A333CF">
      <w:pPr>
        <w:spacing w:after="0" w:line="360" w:lineRule="auto"/>
        <w:contextualSpacing/>
        <w:rPr>
          <w:rFonts w:ascii="Times New Roman" w:hAnsi="Times New Roman"/>
          <w:sz w:val="24"/>
          <w:szCs w:val="24"/>
        </w:rPr>
      </w:pPr>
    </w:p>
    <w:p w14:paraId="7B91189C" w14:textId="77777777" w:rsidR="00A333CF" w:rsidRPr="00804322" w:rsidRDefault="00A333CF" w:rsidP="00A333CF">
      <w:pPr>
        <w:spacing w:after="0" w:line="360" w:lineRule="auto"/>
        <w:contextualSpacing/>
        <w:rPr>
          <w:rFonts w:ascii="Times New Roman" w:hAnsi="Times New Roman"/>
          <w:sz w:val="24"/>
          <w:szCs w:val="24"/>
        </w:rPr>
      </w:pPr>
    </w:p>
    <w:p w14:paraId="086A25EA" w14:textId="77777777" w:rsidR="00A333CF" w:rsidRPr="00804322" w:rsidRDefault="00A333CF" w:rsidP="00A333CF">
      <w:pPr>
        <w:spacing w:after="0" w:line="360" w:lineRule="auto"/>
        <w:contextualSpacing/>
        <w:rPr>
          <w:rFonts w:ascii="Times New Roman" w:hAnsi="Times New Roman"/>
          <w:sz w:val="24"/>
          <w:szCs w:val="24"/>
        </w:rPr>
      </w:pPr>
    </w:p>
    <w:p w14:paraId="6B3D449E" w14:textId="77777777" w:rsidR="0009358B" w:rsidRPr="00804322" w:rsidRDefault="0009358B" w:rsidP="00A333CF">
      <w:pPr>
        <w:spacing w:after="0" w:line="360" w:lineRule="auto"/>
        <w:contextualSpacing/>
        <w:rPr>
          <w:rFonts w:ascii="Times New Roman" w:hAnsi="Times New Roman"/>
          <w:sz w:val="24"/>
          <w:szCs w:val="24"/>
        </w:rPr>
      </w:pPr>
    </w:p>
    <w:p w14:paraId="287E4D99" w14:textId="77777777" w:rsidR="0009358B" w:rsidRPr="00804322" w:rsidRDefault="0009358B" w:rsidP="00A333CF">
      <w:pPr>
        <w:spacing w:after="0" w:line="360" w:lineRule="auto"/>
        <w:contextualSpacing/>
        <w:rPr>
          <w:rFonts w:ascii="Times New Roman" w:hAnsi="Times New Roman"/>
          <w:sz w:val="24"/>
          <w:szCs w:val="24"/>
        </w:rPr>
      </w:pPr>
    </w:p>
    <w:p w14:paraId="1073A526" w14:textId="77777777" w:rsidR="00A722A6" w:rsidRPr="00804322" w:rsidRDefault="00A722A6" w:rsidP="00A333CF">
      <w:pPr>
        <w:spacing w:after="0" w:line="360" w:lineRule="auto"/>
        <w:contextualSpacing/>
        <w:rPr>
          <w:rFonts w:ascii="Times New Roman" w:hAnsi="Times New Roman"/>
          <w:sz w:val="24"/>
          <w:szCs w:val="24"/>
        </w:rPr>
      </w:pPr>
    </w:p>
    <w:p w14:paraId="3F936FFB" w14:textId="77777777" w:rsidR="00A722A6" w:rsidRPr="00804322" w:rsidRDefault="00A722A6" w:rsidP="00A333CF">
      <w:pPr>
        <w:spacing w:after="0" w:line="360" w:lineRule="auto"/>
        <w:contextualSpacing/>
        <w:rPr>
          <w:rFonts w:ascii="Times New Roman" w:hAnsi="Times New Roman"/>
          <w:sz w:val="24"/>
          <w:szCs w:val="24"/>
        </w:rPr>
      </w:pPr>
    </w:p>
    <w:p w14:paraId="163BCD79" w14:textId="77777777" w:rsidR="00A722A6" w:rsidRPr="00804322" w:rsidRDefault="00A722A6" w:rsidP="00A333CF">
      <w:pPr>
        <w:spacing w:after="0" w:line="360" w:lineRule="auto"/>
        <w:contextualSpacing/>
        <w:rPr>
          <w:rFonts w:ascii="Times New Roman" w:hAnsi="Times New Roman"/>
          <w:sz w:val="24"/>
          <w:szCs w:val="24"/>
        </w:rPr>
      </w:pPr>
    </w:p>
    <w:p w14:paraId="0F4653E8" w14:textId="77777777" w:rsidR="00A722A6" w:rsidRPr="00804322" w:rsidRDefault="00A722A6" w:rsidP="00A333CF">
      <w:pPr>
        <w:spacing w:after="0" w:line="360" w:lineRule="auto"/>
        <w:contextualSpacing/>
        <w:rPr>
          <w:rFonts w:ascii="Times New Roman" w:hAnsi="Times New Roman"/>
          <w:sz w:val="24"/>
          <w:szCs w:val="24"/>
        </w:rPr>
      </w:pPr>
    </w:p>
    <w:p w14:paraId="180DA08F" w14:textId="77777777" w:rsidR="00A722A6" w:rsidRPr="00804322" w:rsidRDefault="00A722A6" w:rsidP="00A333CF">
      <w:pPr>
        <w:spacing w:after="0" w:line="360" w:lineRule="auto"/>
        <w:contextualSpacing/>
        <w:rPr>
          <w:rFonts w:ascii="Times New Roman" w:hAnsi="Times New Roman"/>
          <w:sz w:val="24"/>
          <w:szCs w:val="24"/>
        </w:rPr>
      </w:pPr>
    </w:p>
    <w:p w14:paraId="5DD5470B" w14:textId="77777777" w:rsidR="00A722A6" w:rsidRPr="00804322" w:rsidRDefault="00A722A6" w:rsidP="00A333CF">
      <w:pPr>
        <w:spacing w:after="0" w:line="360" w:lineRule="auto"/>
        <w:contextualSpacing/>
        <w:rPr>
          <w:rFonts w:ascii="Times New Roman" w:hAnsi="Times New Roman"/>
          <w:sz w:val="24"/>
          <w:szCs w:val="24"/>
        </w:rPr>
      </w:pPr>
    </w:p>
    <w:p w14:paraId="5A135A92" w14:textId="77777777" w:rsidR="00A722A6" w:rsidRPr="00804322" w:rsidRDefault="00A722A6" w:rsidP="00A333CF">
      <w:pPr>
        <w:spacing w:after="0" w:line="360" w:lineRule="auto"/>
        <w:contextualSpacing/>
        <w:rPr>
          <w:rFonts w:ascii="Times New Roman" w:hAnsi="Times New Roman"/>
          <w:sz w:val="24"/>
          <w:szCs w:val="24"/>
        </w:rPr>
      </w:pPr>
    </w:p>
    <w:p w14:paraId="33866A42" w14:textId="77777777" w:rsidR="0009358B" w:rsidRPr="00804322" w:rsidRDefault="0009358B" w:rsidP="00A333CF">
      <w:pPr>
        <w:spacing w:after="0" w:line="360" w:lineRule="auto"/>
        <w:contextualSpacing/>
        <w:rPr>
          <w:rFonts w:ascii="Times New Roman" w:hAnsi="Times New Roman"/>
          <w:sz w:val="24"/>
          <w:szCs w:val="24"/>
        </w:rPr>
      </w:pPr>
    </w:p>
    <w:p w14:paraId="46A729F0" w14:textId="77777777" w:rsidR="0009358B" w:rsidRPr="00804322" w:rsidRDefault="0009358B" w:rsidP="00A333CF">
      <w:pPr>
        <w:spacing w:after="0" w:line="360" w:lineRule="auto"/>
        <w:contextualSpacing/>
        <w:rPr>
          <w:rFonts w:ascii="Times New Roman" w:hAnsi="Times New Roman"/>
          <w:sz w:val="24"/>
          <w:szCs w:val="24"/>
        </w:rPr>
      </w:pPr>
    </w:p>
    <w:p w14:paraId="1600AC5D" w14:textId="77777777" w:rsidR="0009358B" w:rsidRPr="00804322" w:rsidRDefault="0009358B" w:rsidP="00A333CF">
      <w:pPr>
        <w:spacing w:after="0" w:line="360" w:lineRule="auto"/>
        <w:contextualSpacing/>
        <w:rPr>
          <w:rFonts w:ascii="Times New Roman" w:hAnsi="Times New Roman"/>
          <w:sz w:val="24"/>
          <w:szCs w:val="24"/>
        </w:rPr>
      </w:pPr>
    </w:p>
    <w:p w14:paraId="32E12CE6" w14:textId="77777777" w:rsidR="00A85796" w:rsidRPr="00804322" w:rsidRDefault="00A85796" w:rsidP="00A333CF">
      <w:pPr>
        <w:spacing w:after="0" w:line="360" w:lineRule="auto"/>
        <w:contextualSpacing/>
        <w:rPr>
          <w:rFonts w:ascii="Times New Roman" w:hAnsi="Times New Roman"/>
          <w:sz w:val="24"/>
          <w:szCs w:val="24"/>
        </w:rPr>
      </w:pPr>
    </w:p>
    <w:p w14:paraId="0384477A" w14:textId="77777777" w:rsidR="0009358B" w:rsidRPr="00804322" w:rsidRDefault="0009358B" w:rsidP="00A333CF">
      <w:pPr>
        <w:spacing w:after="0" w:line="360" w:lineRule="auto"/>
        <w:contextualSpacing/>
        <w:rPr>
          <w:rFonts w:ascii="Times New Roman" w:hAnsi="Times New Roman"/>
          <w:sz w:val="24"/>
          <w:szCs w:val="24"/>
        </w:rPr>
      </w:pPr>
    </w:p>
    <w:p w14:paraId="04B6D795" w14:textId="77777777" w:rsidR="00A333CF" w:rsidRPr="00804322" w:rsidRDefault="00A333CF" w:rsidP="00A333CF">
      <w:pPr>
        <w:pStyle w:val="a8"/>
        <w:numPr>
          <w:ilvl w:val="0"/>
          <w:numId w:val="2"/>
        </w:numPr>
        <w:spacing w:after="0"/>
        <w:ind w:left="0" w:firstLine="435"/>
        <w:jc w:val="center"/>
        <w:outlineLvl w:val="0"/>
        <w:rPr>
          <w:rFonts w:ascii="Times New Roman" w:hAnsi="Times New Roman"/>
          <w:b/>
          <w:sz w:val="24"/>
          <w:szCs w:val="24"/>
        </w:rPr>
      </w:pPr>
      <w:bookmarkStart w:id="1" w:name="_Toc169856870"/>
      <w:bookmarkStart w:id="2" w:name="_Toc169856996"/>
      <w:bookmarkStart w:id="3" w:name="_Toc169857079"/>
      <w:bookmarkStart w:id="4" w:name="_Toc169856871"/>
      <w:bookmarkStart w:id="5" w:name="_Toc169856997"/>
      <w:bookmarkStart w:id="6" w:name="_Toc169857080"/>
      <w:bookmarkStart w:id="7" w:name="_Toc169856872"/>
      <w:bookmarkStart w:id="8" w:name="_Toc169856998"/>
      <w:bookmarkStart w:id="9" w:name="_Toc169857081"/>
      <w:bookmarkStart w:id="10" w:name="_Toc169856873"/>
      <w:bookmarkStart w:id="11" w:name="_Toc169856999"/>
      <w:bookmarkStart w:id="12" w:name="_Toc169857082"/>
      <w:bookmarkStart w:id="13" w:name="_Toc169856874"/>
      <w:bookmarkStart w:id="14" w:name="_Toc169857000"/>
      <w:bookmarkStart w:id="15" w:name="_Toc169857083"/>
      <w:bookmarkStart w:id="16" w:name="_Toc169856875"/>
      <w:bookmarkStart w:id="17" w:name="_Toc169857001"/>
      <w:bookmarkStart w:id="18" w:name="_Toc169857084"/>
      <w:bookmarkStart w:id="19" w:name="_Toc169856876"/>
      <w:bookmarkStart w:id="20" w:name="_Toc169857002"/>
      <w:bookmarkStart w:id="21" w:name="_Toc169857085"/>
      <w:bookmarkStart w:id="22" w:name="_Toc17343468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804322">
        <w:rPr>
          <w:rFonts w:ascii="Times New Roman" w:hAnsi="Times New Roman"/>
          <w:b/>
          <w:sz w:val="24"/>
          <w:szCs w:val="24"/>
        </w:rPr>
        <w:lastRenderedPageBreak/>
        <w:t>Общие положения, термины и определения, нормативная база</w:t>
      </w:r>
      <w:bookmarkEnd w:id="22"/>
    </w:p>
    <w:p w14:paraId="757934CF" w14:textId="77777777" w:rsidR="00CB0614" w:rsidRPr="00804322" w:rsidRDefault="00CB0614" w:rsidP="00CB0614">
      <w:pPr>
        <w:pStyle w:val="a8"/>
        <w:spacing w:after="0"/>
        <w:ind w:left="435" w:firstLine="0"/>
        <w:outlineLvl w:val="0"/>
        <w:rPr>
          <w:rFonts w:ascii="Times New Roman" w:hAnsi="Times New Roman"/>
          <w:b/>
          <w:sz w:val="24"/>
          <w:szCs w:val="24"/>
        </w:rPr>
      </w:pPr>
    </w:p>
    <w:p w14:paraId="45EBE68E" w14:textId="77777777" w:rsidR="00A333CF" w:rsidRPr="00804322" w:rsidRDefault="00A333CF" w:rsidP="00A333CF">
      <w:pPr>
        <w:pStyle w:val="2"/>
        <w:rPr>
          <w:rFonts w:ascii="Times New Roman" w:eastAsia="Calibri" w:hAnsi="Times New Roman" w:cs="Times New Roman"/>
          <w:b/>
          <w:color w:val="auto"/>
          <w:sz w:val="24"/>
          <w:szCs w:val="24"/>
        </w:rPr>
      </w:pPr>
      <w:bookmarkStart w:id="23" w:name="_Toc173434687"/>
      <w:r w:rsidRPr="00804322">
        <w:rPr>
          <w:rFonts w:ascii="Times New Roman" w:hAnsi="Times New Roman" w:cs="Times New Roman"/>
          <w:b/>
          <w:color w:val="auto"/>
          <w:sz w:val="24"/>
          <w:szCs w:val="24"/>
        </w:rPr>
        <w:t>1.1</w:t>
      </w:r>
      <w:r w:rsidRPr="00804322">
        <w:rPr>
          <w:rFonts w:ascii="Times New Roman" w:eastAsia="Calibri" w:hAnsi="Times New Roman" w:cs="Times New Roman"/>
          <w:b/>
          <w:color w:val="auto"/>
          <w:sz w:val="24"/>
          <w:szCs w:val="24"/>
        </w:rPr>
        <w:t>. Общие положения</w:t>
      </w:r>
      <w:bookmarkEnd w:id="23"/>
    </w:p>
    <w:p w14:paraId="05F8AB15" w14:textId="29B4D123" w:rsidR="00A333CF" w:rsidRPr="00804322" w:rsidRDefault="00A333CF" w:rsidP="00A333CF">
      <w:pPr>
        <w:spacing w:after="0"/>
        <w:contextualSpacing/>
        <w:rPr>
          <w:rFonts w:ascii="Times New Roman" w:hAnsi="Times New Roman"/>
          <w:sz w:val="24"/>
          <w:szCs w:val="24"/>
        </w:rPr>
      </w:pPr>
      <w:r w:rsidRPr="00804322">
        <w:rPr>
          <w:rFonts w:ascii="Times New Roman" w:eastAsia="Times New Roman" w:hAnsi="Times New Roman"/>
          <w:sz w:val="24"/>
          <w:szCs w:val="24"/>
          <w:lang w:eastAsia="ru-RU"/>
        </w:rPr>
        <w:t>1.</w:t>
      </w:r>
      <w:r w:rsidR="00E2133A" w:rsidRPr="00804322">
        <w:rPr>
          <w:rFonts w:ascii="Times New Roman" w:eastAsia="Times New Roman" w:hAnsi="Times New Roman"/>
          <w:sz w:val="24"/>
          <w:szCs w:val="24"/>
          <w:lang w:eastAsia="ru-RU"/>
        </w:rPr>
        <w:t>1</w:t>
      </w:r>
      <w:r w:rsidRPr="00804322">
        <w:rPr>
          <w:rFonts w:ascii="Times New Roman" w:eastAsia="Times New Roman" w:hAnsi="Times New Roman"/>
          <w:sz w:val="24"/>
          <w:szCs w:val="24"/>
          <w:lang w:eastAsia="ru-RU"/>
        </w:rPr>
        <w:t>.1.</w:t>
      </w:r>
      <w:r w:rsidRPr="00804322">
        <w:rPr>
          <w:rFonts w:ascii="Times New Roman" w:eastAsia="Times New Roman" w:hAnsi="Times New Roman"/>
          <w:b/>
          <w:sz w:val="24"/>
          <w:szCs w:val="24"/>
          <w:lang w:eastAsia="ru-RU"/>
        </w:rPr>
        <w:t xml:space="preserve"> </w:t>
      </w:r>
      <w:r w:rsidRPr="00804322">
        <w:rPr>
          <w:rFonts w:ascii="Times New Roman" w:hAnsi="Times New Roman"/>
          <w:sz w:val="24"/>
          <w:szCs w:val="24"/>
        </w:rPr>
        <w:t xml:space="preserve">Положение об организации системы внутреннего обеспечения соответствия </w:t>
      </w:r>
      <w:r w:rsidR="00B95EE3" w:rsidRPr="00804322">
        <w:rPr>
          <w:rFonts w:ascii="Times New Roman" w:hAnsi="Times New Roman"/>
          <w:sz w:val="24"/>
          <w:szCs w:val="24"/>
        </w:rPr>
        <w:t xml:space="preserve">требованиям законодательства о государственном регулировании цен (тарифов) в государственном предприятии </w:t>
      </w:r>
      <w:r w:rsidRPr="00804322">
        <w:rPr>
          <w:rFonts w:ascii="Times New Roman" w:hAnsi="Times New Roman"/>
          <w:sz w:val="24"/>
          <w:szCs w:val="24"/>
        </w:rPr>
        <w:t xml:space="preserve">«Топливно-энергетический комплекс Санкт-Петербурга» </w:t>
      </w:r>
      <w:r w:rsidR="00B95EE3" w:rsidRPr="00804322">
        <w:rPr>
          <w:rFonts w:ascii="Times New Roman" w:hAnsi="Times New Roman"/>
          <w:sz w:val="24"/>
          <w:szCs w:val="24"/>
        </w:rPr>
        <w:t xml:space="preserve">(Положение о системе тарифного </w:t>
      </w:r>
      <w:proofErr w:type="gramStart"/>
      <w:r w:rsidR="00B95EE3" w:rsidRPr="00804322">
        <w:rPr>
          <w:rFonts w:ascii="Times New Roman" w:hAnsi="Times New Roman"/>
          <w:sz w:val="24"/>
          <w:szCs w:val="24"/>
        </w:rPr>
        <w:t>комплаенса,  далее</w:t>
      </w:r>
      <w:proofErr w:type="gramEnd"/>
      <w:r w:rsidR="00B95EE3" w:rsidRPr="00804322">
        <w:rPr>
          <w:rFonts w:ascii="Times New Roman" w:hAnsi="Times New Roman"/>
          <w:sz w:val="24"/>
          <w:szCs w:val="24"/>
        </w:rPr>
        <w:t xml:space="preserve"> – Положение)</w:t>
      </w:r>
      <w:r w:rsidR="00B95EE3" w:rsidRPr="00804322" w:rsidDel="00B95EE3">
        <w:rPr>
          <w:rFonts w:ascii="Times New Roman" w:hAnsi="Times New Roman"/>
          <w:sz w:val="24"/>
          <w:szCs w:val="24"/>
        </w:rPr>
        <w:t xml:space="preserve"> </w:t>
      </w:r>
      <w:r w:rsidRPr="00804322">
        <w:rPr>
          <w:rFonts w:ascii="Times New Roman" w:hAnsi="Times New Roman"/>
          <w:sz w:val="24"/>
          <w:szCs w:val="24"/>
        </w:rPr>
        <w:t>направлено на соблюдение требований тарифного законодательства и утверждено в целях:</w:t>
      </w:r>
    </w:p>
    <w:p w14:paraId="2FC801C6" w14:textId="77777777" w:rsidR="00A333CF" w:rsidRPr="00804322" w:rsidRDefault="00A333CF" w:rsidP="00A333CF">
      <w:pPr>
        <w:pStyle w:val="Default"/>
        <w:contextualSpacing/>
        <w:rPr>
          <w:color w:val="auto"/>
        </w:rPr>
      </w:pPr>
      <w:r w:rsidRPr="00804322">
        <w:rPr>
          <w:color w:val="auto"/>
        </w:rPr>
        <w:t>- соблюдения принципов законности и открытости ведения деятельности Предприятия;</w:t>
      </w:r>
    </w:p>
    <w:p w14:paraId="26F8C4CD" w14:textId="77777777" w:rsidR="00A333CF" w:rsidRPr="00804322" w:rsidRDefault="00A333CF" w:rsidP="00A333CF">
      <w:pPr>
        <w:pStyle w:val="Default"/>
        <w:contextualSpacing/>
        <w:rPr>
          <w:color w:val="auto"/>
        </w:rPr>
      </w:pPr>
      <w:r w:rsidRPr="00804322">
        <w:rPr>
          <w:color w:val="auto"/>
        </w:rPr>
        <w:t xml:space="preserve">- </w:t>
      </w:r>
      <w:proofErr w:type="gramStart"/>
      <w:r w:rsidRPr="00804322">
        <w:rPr>
          <w:color w:val="auto"/>
        </w:rPr>
        <w:t>соблюдения  основополагающих</w:t>
      </w:r>
      <w:proofErr w:type="gramEnd"/>
      <w:r w:rsidRPr="00804322">
        <w:rPr>
          <w:color w:val="auto"/>
        </w:rPr>
        <w:t xml:space="preserve"> принципов и правил, направленных на недопущение и предотвращение нарушений тарифного законодательства (как со стороны Предприятия, так и по отношению к нему);</w:t>
      </w:r>
    </w:p>
    <w:p w14:paraId="30A2A4F8" w14:textId="77777777" w:rsidR="00A333CF" w:rsidRPr="00804322" w:rsidRDefault="00A333CF" w:rsidP="00A333CF">
      <w:pPr>
        <w:pStyle w:val="Default"/>
        <w:contextualSpacing/>
        <w:rPr>
          <w:color w:val="auto"/>
        </w:rPr>
      </w:pPr>
      <w:r w:rsidRPr="00804322">
        <w:rPr>
          <w:color w:val="auto"/>
        </w:rPr>
        <w:t>- обеспечения осведомленности Работников об общих требованиях тарифного законодательства, а также о существующих в Предприятии механизмах, обеспечивающих его</w:t>
      </w:r>
      <w:r w:rsidR="00E2133A" w:rsidRPr="00804322">
        <w:rPr>
          <w:color w:val="auto"/>
        </w:rPr>
        <w:t xml:space="preserve"> соблюдение.</w:t>
      </w:r>
    </w:p>
    <w:p w14:paraId="6A9F9648" w14:textId="4928B12F" w:rsidR="00A333CF" w:rsidRPr="00804322" w:rsidRDefault="00A333CF" w:rsidP="00A333CF">
      <w:pPr>
        <w:pStyle w:val="Default"/>
        <w:contextualSpacing/>
        <w:rPr>
          <w:color w:val="auto"/>
        </w:rPr>
      </w:pPr>
      <w:r w:rsidRPr="00804322">
        <w:rPr>
          <w:color w:val="auto"/>
        </w:rPr>
        <w:t>1.</w:t>
      </w:r>
      <w:r w:rsidR="00E2133A" w:rsidRPr="00804322">
        <w:rPr>
          <w:color w:val="auto"/>
        </w:rPr>
        <w:t>1</w:t>
      </w:r>
      <w:r w:rsidRPr="00804322">
        <w:rPr>
          <w:color w:val="auto"/>
        </w:rPr>
        <w:t>.2. Положение определяет цели, задачи и принципы организации системы тарифного комплаенса, структуру локальных актов, составляющих комплаенс систему, порядок формирования Карты рисков, ответственных за осуществление контроля за соблюдением положений комплаенс системы, порядок актуализации и дополнения комплаенс системы.</w:t>
      </w:r>
    </w:p>
    <w:p w14:paraId="07554058" w14:textId="77777777" w:rsidR="00A333CF" w:rsidRPr="00804322" w:rsidRDefault="00A333CF" w:rsidP="00A333CF">
      <w:pPr>
        <w:pStyle w:val="Default"/>
        <w:contextualSpacing/>
        <w:rPr>
          <w:color w:val="auto"/>
        </w:rPr>
      </w:pPr>
      <w:r w:rsidRPr="00804322">
        <w:rPr>
          <w:color w:val="auto"/>
        </w:rPr>
        <w:t>1.</w:t>
      </w:r>
      <w:r w:rsidR="00E2133A" w:rsidRPr="00804322">
        <w:rPr>
          <w:color w:val="auto"/>
        </w:rPr>
        <w:t>1</w:t>
      </w:r>
      <w:r w:rsidRPr="00804322">
        <w:rPr>
          <w:color w:val="auto"/>
        </w:rPr>
        <w:t>.3. Настоящее Положение утверждается, изменяется и дополняется приказом генерального директора Предприятия.</w:t>
      </w:r>
    </w:p>
    <w:p w14:paraId="6C9230EE" w14:textId="77777777" w:rsidR="00A333CF" w:rsidRPr="00804322" w:rsidRDefault="00A333CF" w:rsidP="00A333CF">
      <w:pPr>
        <w:pStyle w:val="Default"/>
        <w:contextualSpacing/>
        <w:rPr>
          <w:color w:val="auto"/>
        </w:rPr>
      </w:pPr>
      <w:r w:rsidRPr="00804322">
        <w:rPr>
          <w:color w:val="auto"/>
        </w:rPr>
        <w:t>1.</w:t>
      </w:r>
      <w:r w:rsidR="00E2133A" w:rsidRPr="00804322">
        <w:rPr>
          <w:color w:val="auto"/>
        </w:rPr>
        <w:t>1</w:t>
      </w:r>
      <w:r w:rsidRPr="00804322">
        <w:rPr>
          <w:color w:val="auto"/>
        </w:rPr>
        <w:t xml:space="preserve">.4. Настоящее Положение является стандартом Предприятия общего значения, соблюдение его положений является обязанностью всех без исключения Работников Предприятия. </w:t>
      </w:r>
    </w:p>
    <w:p w14:paraId="3F6C06CF" w14:textId="77777777" w:rsidR="00A333CF" w:rsidRPr="00804322" w:rsidRDefault="00A333CF" w:rsidP="00A333CF">
      <w:pPr>
        <w:pStyle w:val="Default"/>
        <w:contextualSpacing/>
        <w:rPr>
          <w:color w:val="auto"/>
        </w:rPr>
      </w:pPr>
      <w:r w:rsidRPr="00804322">
        <w:rPr>
          <w:color w:val="auto"/>
        </w:rPr>
        <w:t>1.</w:t>
      </w:r>
      <w:r w:rsidR="00E2133A" w:rsidRPr="00804322">
        <w:rPr>
          <w:color w:val="auto"/>
        </w:rPr>
        <w:t>1</w:t>
      </w:r>
      <w:r w:rsidRPr="00804322">
        <w:rPr>
          <w:color w:val="auto"/>
        </w:rPr>
        <w:t>.5. В дополнение к настоящему Положению Предприятием могут быть разработаны организационно-распорядительные документы, регламентирующие порядок взаимодействия внутри Предприятия при осуществлении тарифного комплаенса. При этом такие документы не должны противоречить настоящему Положению.</w:t>
      </w:r>
    </w:p>
    <w:p w14:paraId="2E4DFFDA" w14:textId="77777777" w:rsidR="00A333CF" w:rsidRPr="00A76133" w:rsidRDefault="00A333CF" w:rsidP="00A333CF">
      <w:pPr>
        <w:pStyle w:val="Default"/>
        <w:contextualSpacing/>
        <w:rPr>
          <w:color w:val="auto"/>
        </w:rPr>
      </w:pPr>
      <w:r w:rsidRPr="00804322">
        <w:rPr>
          <w:color w:val="auto"/>
        </w:rPr>
        <w:t>1.</w:t>
      </w:r>
      <w:r w:rsidR="00E2133A" w:rsidRPr="00804322">
        <w:rPr>
          <w:color w:val="auto"/>
        </w:rPr>
        <w:t>1</w:t>
      </w:r>
      <w:r w:rsidRPr="00804322">
        <w:rPr>
          <w:color w:val="auto"/>
        </w:rPr>
        <w:t xml:space="preserve">.6. Положение содержит описание основных правил и ограничений, которыми необходимо руководствоваться при осуществлении деятельности Предприятия. При этом настоящее Положение не является исчерпывающим в перечне ситуаций, в которых могут возникнуть </w:t>
      </w:r>
      <w:r w:rsidRPr="00A76133">
        <w:rPr>
          <w:color w:val="auto"/>
        </w:rPr>
        <w:t>риски нарушения тарифного законодательства.</w:t>
      </w:r>
    </w:p>
    <w:p w14:paraId="015D2112" w14:textId="77777777" w:rsidR="00A333CF" w:rsidRPr="00804322" w:rsidRDefault="00A333CF" w:rsidP="00A333CF">
      <w:pPr>
        <w:pStyle w:val="Default"/>
        <w:contextualSpacing/>
        <w:rPr>
          <w:color w:val="auto"/>
        </w:rPr>
      </w:pPr>
      <w:r w:rsidRPr="00A76133">
        <w:rPr>
          <w:color w:val="auto"/>
        </w:rPr>
        <w:t>1.</w:t>
      </w:r>
      <w:r w:rsidR="00CB0614" w:rsidRPr="00A76133">
        <w:rPr>
          <w:color w:val="auto"/>
        </w:rPr>
        <w:t>1</w:t>
      </w:r>
      <w:r w:rsidRPr="00A76133">
        <w:rPr>
          <w:color w:val="auto"/>
        </w:rPr>
        <w:t>.7. Настоящее Положение размещается на внутрикорпоративном ресурсе Предприятия для целей ознакомления с основными принципами и подходами Предприятия в отношении соблюдения тарифного законодательства, поддержания и повышения комплаенс-культуры в Предприятии.</w:t>
      </w:r>
    </w:p>
    <w:p w14:paraId="6CCA5EF7" w14:textId="77777777" w:rsidR="00A333CF" w:rsidRPr="00804322" w:rsidRDefault="00A333CF" w:rsidP="00A333CF">
      <w:pPr>
        <w:spacing w:after="0"/>
        <w:contextualSpacing/>
        <w:rPr>
          <w:rFonts w:ascii="Times New Roman" w:hAnsi="Times New Roman"/>
          <w:b/>
          <w:sz w:val="24"/>
          <w:szCs w:val="24"/>
        </w:rPr>
      </w:pPr>
    </w:p>
    <w:p w14:paraId="2AAA291D" w14:textId="77777777" w:rsidR="00A333CF" w:rsidRPr="00804322" w:rsidRDefault="00A333CF" w:rsidP="00A722A6">
      <w:pPr>
        <w:pStyle w:val="2"/>
        <w:rPr>
          <w:rFonts w:ascii="Times New Roman" w:hAnsi="Times New Roman" w:cs="Times New Roman"/>
          <w:b/>
          <w:color w:val="auto"/>
          <w:sz w:val="24"/>
          <w:szCs w:val="24"/>
        </w:rPr>
      </w:pPr>
      <w:bookmarkStart w:id="24" w:name="_Toc173434688"/>
      <w:r w:rsidRPr="00804322">
        <w:rPr>
          <w:rFonts w:ascii="Times New Roman" w:hAnsi="Times New Roman" w:cs="Times New Roman"/>
          <w:b/>
          <w:color w:val="auto"/>
          <w:sz w:val="24"/>
          <w:szCs w:val="24"/>
        </w:rPr>
        <w:t>1.2 Термины и определения</w:t>
      </w:r>
      <w:bookmarkEnd w:id="24"/>
    </w:p>
    <w:p w14:paraId="5CF7F475" w14:textId="77777777" w:rsidR="00A333CF" w:rsidRPr="00804322" w:rsidRDefault="00A333CF" w:rsidP="00A333CF">
      <w:pPr>
        <w:spacing w:after="0"/>
        <w:contextualSpacing/>
        <w:rPr>
          <w:rFonts w:ascii="Times New Roman" w:hAnsi="Times New Roman"/>
          <w:sz w:val="24"/>
          <w:szCs w:val="24"/>
        </w:rPr>
      </w:pPr>
      <w:r w:rsidRPr="00804322">
        <w:rPr>
          <w:rFonts w:ascii="Times New Roman" w:hAnsi="Times New Roman"/>
          <w:b/>
          <w:sz w:val="24"/>
          <w:szCs w:val="24"/>
        </w:rPr>
        <w:t xml:space="preserve">Предприятие </w:t>
      </w:r>
      <w:r w:rsidRPr="00804322">
        <w:rPr>
          <w:rFonts w:ascii="Times New Roman" w:eastAsia="Times New Roman" w:hAnsi="Times New Roman"/>
          <w:sz w:val="24"/>
          <w:szCs w:val="24"/>
          <w:lang w:eastAsia="ru-RU"/>
        </w:rPr>
        <w:t xml:space="preserve">– </w:t>
      </w:r>
      <w:r w:rsidRPr="00804322">
        <w:rPr>
          <w:rFonts w:ascii="Times New Roman" w:hAnsi="Times New Roman"/>
          <w:sz w:val="24"/>
          <w:szCs w:val="24"/>
        </w:rPr>
        <w:t>государственное унитарное предприятие «Топливно-энергетический комплекс Санкт-Петербурга».</w:t>
      </w:r>
    </w:p>
    <w:p w14:paraId="2F6A0BD0" w14:textId="77777777" w:rsidR="00A333CF" w:rsidRPr="00804322" w:rsidRDefault="00A333CF" w:rsidP="00A333CF">
      <w:pPr>
        <w:shd w:val="clear" w:color="auto" w:fill="FFFFFF" w:themeFill="background1"/>
        <w:spacing w:after="0"/>
        <w:contextualSpacing/>
        <w:rPr>
          <w:rFonts w:ascii="Times New Roman" w:eastAsia="Times New Roman" w:hAnsi="Times New Roman"/>
          <w:sz w:val="24"/>
          <w:szCs w:val="24"/>
          <w:lang w:eastAsia="ru-RU"/>
        </w:rPr>
      </w:pPr>
      <w:r w:rsidRPr="00804322">
        <w:rPr>
          <w:rFonts w:ascii="Times New Roman" w:eastAsia="Times New Roman" w:hAnsi="Times New Roman"/>
          <w:b/>
          <w:sz w:val="24"/>
          <w:szCs w:val="24"/>
          <w:lang w:eastAsia="ru-RU"/>
        </w:rPr>
        <w:t>Работник</w:t>
      </w:r>
      <w:r w:rsidRPr="00804322">
        <w:rPr>
          <w:rFonts w:ascii="Times New Roman" w:eastAsia="Times New Roman" w:hAnsi="Times New Roman"/>
          <w:sz w:val="24"/>
          <w:szCs w:val="24"/>
          <w:lang w:eastAsia="ru-RU"/>
        </w:rPr>
        <w:t xml:space="preserve"> – физическое лицо, работающее по трудовому договору в Предприятии в должности согласно штатному расписанию.</w:t>
      </w:r>
    </w:p>
    <w:p w14:paraId="12540634" w14:textId="77777777" w:rsidR="00A333CF" w:rsidRPr="00804322" w:rsidRDefault="00A333CF" w:rsidP="00A333CF">
      <w:pPr>
        <w:shd w:val="clear" w:color="auto" w:fill="FFFFFF" w:themeFill="background1"/>
        <w:spacing w:after="0"/>
        <w:contextualSpacing/>
        <w:rPr>
          <w:rFonts w:ascii="Times New Roman" w:eastAsia="Times New Roman" w:hAnsi="Times New Roman"/>
          <w:sz w:val="24"/>
          <w:szCs w:val="24"/>
          <w:lang w:eastAsia="ru-RU"/>
        </w:rPr>
      </w:pPr>
      <w:r w:rsidRPr="00804322">
        <w:rPr>
          <w:rFonts w:ascii="Times New Roman" w:hAnsi="Times New Roman"/>
          <w:b/>
          <w:sz w:val="24"/>
          <w:szCs w:val="24"/>
        </w:rPr>
        <w:t xml:space="preserve">Тарифное законодательство </w:t>
      </w:r>
      <w:r w:rsidRPr="00804322">
        <w:rPr>
          <w:rFonts w:ascii="Times New Roman" w:eastAsia="Times New Roman" w:hAnsi="Times New Roman"/>
          <w:sz w:val="24"/>
          <w:szCs w:val="24"/>
          <w:lang w:eastAsia="ru-RU"/>
        </w:rPr>
        <w:t>– система нормативных правовых актов, состоящая из отраслевых федеральных законов, постановлений Правительства Российской Федерации, нормативных правовых актов Федеральной антимонопольной службы, регулирующих отношения, связанные с осуществлением государственного регулирования цен (тарифов) и контроля.</w:t>
      </w:r>
    </w:p>
    <w:p w14:paraId="3C7EB1FD" w14:textId="2D9D4D6E" w:rsidR="00A333CF" w:rsidRPr="00804322" w:rsidRDefault="00A333CF" w:rsidP="00A333CF">
      <w:pPr>
        <w:shd w:val="clear" w:color="auto" w:fill="FFFFFF" w:themeFill="background1"/>
        <w:spacing w:after="0"/>
        <w:contextualSpacing/>
        <w:rPr>
          <w:rFonts w:ascii="Times New Roman" w:eastAsia="Times New Roman" w:hAnsi="Times New Roman"/>
          <w:sz w:val="24"/>
          <w:szCs w:val="24"/>
          <w:lang w:eastAsia="ru-RU"/>
        </w:rPr>
      </w:pPr>
      <w:r w:rsidRPr="00804322">
        <w:rPr>
          <w:rFonts w:ascii="Times New Roman" w:eastAsia="Times New Roman" w:hAnsi="Times New Roman"/>
          <w:b/>
          <w:sz w:val="24"/>
          <w:szCs w:val="24"/>
          <w:lang w:eastAsia="ru-RU"/>
        </w:rPr>
        <w:t>Тарифные риски</w:t>
      </w:r>
      <w:r w:rsidRPr="00804322">
        <w:rPr>
          <w:rFonts w:ascii="Times New Roman" w:eastAsia="Times New Roman" w:hAnsi="Times New Roman"/>
          <w:sz w:val="24"/>
          <w:szCs w:val="24"/>
          <w:lang w:eastAsia="ru-RU"/>
        </w:rPr>
        <w:t xml:space="preserve"> – </w:t>
      </w:r>
      <w:r w:rsidR="00147553" w:rsidRPr="00147553">
        <w:rPr>
          <w:rFonts w:ascii="Times New Roman" w:eastAsia="Times New Roman" w:hAnsi="Times New Roman"/>
          <w:sz w:val="24"/>
          <w:szCs w:val="24"/>
          <w:lang w:eastAsia="ru-RU"/>
        </w:rPr>
        <w:t xml:space="preserve">возможность наступления негативных последствий в результате действий Предприятия (а также в отношении Предприятия), нарушающих законодательство Российской Федерации в области регулирования цен (тарифов), </w:t>
      </w:r>
      <w:r w:rsidR="00147553" w:rsidRPr="00147553">
        <w:rPr>
          <w:rFonts w:ascii="Times New Roman" w:eastAsia="Times New Roman" w:hAnsi="Times New Roman"/>
          <w:sz w:val="24"/>
          <w:szCs w:val="24"/>
          <w:lang w:eastAsia="ru-RU"/>
        </w:rPr>
        <w:lastRenderedPageBreak/>
        <w:t>выражающихся в экономических, финансовых потерях, недостижении результатов деятельности, создании негативного имиджа и иных подобных последствий (в том числе нарушения утверждаемых Правительством Российской Федерации стандартов раскрытия информации, требований к содержанию заявления об установлении цен (тар</w:t>
      </w:r>
      <w:r w:rsidR="00147553">
        <w:rPr>
          <w:rFonts w:ascii="Times New Roman" w:eastAsia="Times New Roman" w:hAnsi="Times New Roman"/>
          <w:sz w:val="24"/>
          <w:szCs w:val="24"/>
          <w:lang w:eastAsia="ru-RU"/>
        </w:rPr>
        <w:t>ифов).</w:t>
      </w:r>
    </w:p>
    <w:p w14:paraId="637EFA1E" w14:textId="77777777" w:rsidR="00A333CF" w:rsidRPr="00804322" w:rsidRDefault="00A333CF" w:rsidP="00A333CF">
      <w:pPr>
        <w:shd w:val="clear" w:color="auto" w:fill="FFFFFF" w:themeFill="background1"/>
        <w:spacing w:after="0"/>
        <w:contextualSpacing/>
        <w:rPr>
          <w:rFonts w:ascii="Times New Roman" w:eastAsia="Times New Roman" w:hAnsi="Times New Roman"/>
          <w:sz w:val="24"/>
          <w:szCs w:val="24"/>
          <w:lang w:eastAsia="ru-RU"/>
        </w:rPr>
      </w:pPr>
      <w:r w:rsidRPr="00804322">
        <w:rPr>
          <w:rFonts w:ascii="Times New Roman" w:eastAsia="Times New Roman" w:hAnsi="Times New Roman"/>
          <w:b/>
          <w:sz w:val="24"/>
          <w:szCs w:val="24"/>
          <w:lang w:eastAsia="ru-RU"/>
        </w:rPr>
        <w:t xml:space="preserve">Управление тарифными рисками </w:t>
      </w:r>
      <w:r w:rsidRPr="00804322">
        <w:rPr>
          <w:rFonts w:ascii="Times New Roman" w:eastAsia="Times New Roman" w:hAnsi="Times New Roman"/>
          <w:sz w:val="24"/>
          <w:szCs w:val="24"/>
          <w:lang w:eastAsia="ru-RU"/>
        </w:rPr>
        <w:t xml:space="preserve">– один из ключевых процессов </w:t>
      </w:r>
      <w:r w:rsidR="00462BCD" w:rsidRPr="00804322">
        <w:rPr>
          <w:rFonts w:ascii="Times New Roman" w:eastAsia="Times New Roman" w:hAnsi="Times New Roman"/>
          <w:sz w:val="24"/>
          <w:szCs w:val="24"/>
          <w:lang w:eastAsia="ru-RU"/>
        </w:rPr>
        <w:t xml:space="preserve">системы </w:t>
      </w:r>
      <w:r w:rsidRPr="00804322">
        <w:rPr>
          <w:rFonts w:ascii="Times New Roman" w:eastAsia="Times New Roman" w:hAnsi="Times New Roman"/>
          <w:sz w:val="24"/>
          <w:szCs w:val="24"/>
          <w:lang w:eastAsia="ru-RU"/>
        </w:rPr>
        <w:t>тарифного комплаенса, направленный на профилактику и минимизацию рисков нарушения Предприятием тарифного законодательства.</w:t>
      </w:r>
    </w:p>
    <w:p w14:paraId="194E4E7B" w14:textId="77777777" w:rsidR="00A333CF" w:rsidRPr="00804322" w:rsidRDefault="00A333CF" w:rsidP="00A333CF">
      <w:pPr>
        <w:shd w:val="clear" w:color="auto" w:fill="FFFFFF" w:themeFill="background1"/>
        <w:spacing w:after="0"/>
        <w:contextualSpacing/>
        <w:rPr>
          <w:rFonts w:ascii="Times New Roman" w:eastAsia="Times New Roman" w:hAnsi="Times New Roman"/>
          <w:sz w:val="24"/>
          <w:szCs w:val="24"/>
          <w:lang w:eastAsia="ru-RU"/>
        </w:rPr>
      </w:pPr>
      <w:r w:rsidRPr="00804322">
        <w:rPr>
          <w:rFonts w:ascii="Times New Roman" w:eastAsia="Times New Roman" w:hAnsi="Times New Roman"/>
          <w:b/>
          <w:sz w:val="24"/>
          <w:szCs w:val="24"/>
          <w:lang w:eastAsia="ru-RU"/>
        </w:rPr>
        <w:t>Карта тарифных рисков</w:t>
      </w:r>
      <w:r w:rsidRPr="00804322">
        <w:rPr>
          <w:rFonts w:ascii="Times New Roman" w:eastAsia="Times New Roman" w:hAnsi="Times New Roman"/>
          <w:sz w:val="24"/>
          <w:szCs w:val="24"/>
          <w:lang w:eastAsia="ru-RU"/>
        </w:rPr>
        <w:t xml:space="preserve"> – </w:t>
      </w:r>
      <w:r w:rsidR="008620ED" w:rsidRPr="00804322">
        <w:rPr>
          <w:rFonts w:ascii="Times New Roman" w:eastAsia="Times New Roman" w:hAnsi="Times New Roman"/>
          <w:sz w:val="24"/>
          <w:szCs w:val="24"/>
          <w:lang w:eastAsia="ru-RU"/>
        </w:rPr>
        <w:t>схематичное отображение классификации рисков по степени их значимости и вероятности реализации.</w:t>
      </w:r>
    </w:p>
    <w:p w14:paraId="76F7F21D" w14:textId="39223E47" w:rsidR="008620ED" w:rsidRPr="00804322" w:rsidRDefault="00462BCD" w:rsidP="008620ED">
      <w:pPr>
        <w:spacing w:after="0"/>
        <w:rPr>
          <w:rFonts w:ascii="Times New Roman" w:eastAsia="Times New Roman" w:hAnsi="Times New Roman"/>
          <w:sz w:val="24"/>
          <w:szCs w:val="24"/>
          <w:lang w:eastAsia="ru-RU"/>
        </w:rPr>
      </w:pPr>
      <w:r w:rsidRPr="00804322">
        <w:rPr>
          <w:rFonts w:ascii="Times New Roman" w:hAnsi="Times New Roman"/>
          <w:b/>
          <w:sz w:val="24"/>
          <w:szCs w:val="24"/>
        </w:rPr>
        <w:t>Орган регулирования тарифов (орган тарифного регулирования)</w:t>
      </w:r>
      <w:r w:rsidRPr="00804322">
        <w:rPr>
          <w:rFonts w:ascii="Times New Roman" w:hAnsi="Times New Roman"/>
          <w:sz w:val="24"/>
          <w:szCs w:val="24"/>
        </w:rPr>
        <w:t xml:space="preserve"> </w:t>
      </w:r>
      <w:r w:rsidRPr="00804322">
        <w:rPr>
          <w:rFonts w:ascii="Times New Roman" w:hAnsi="Times New Roman"/>
          <w:sz w:val="24"/>
          <w:szCs w:val="24"/>
          <w:lang w:eastAsia="ru-RU"/>
        </w:rPr>
        <w:t xml:space="preserve">– </w:t>
      </w:r>
      <w:r w:rsidRPr="00804322">
        <w:rPr>
          <w:rFonts w:ascii="Times New Roman" w:hAnsi="Times New Roman"/>
          <w:sz w:val="24"/>
          <w:szCs w:val="24"/>
        </w:rPr>
        <w:t>уполномоченный Правительством Российской Федерации федеральный орган исполнительной власти в области государственного регулирования тарифов, уполномоченный орган исполнительной власти субъекта Российской Федерации в области государственного регулирования цен (тарифов), осуществляющие регулирование цен (тарифов).</w:t>
      </w:r>
      <w:r w:rsidR="00A333CF" w:rsidRPr="00804322">
        <w:rPr>
          <w:rFonts w:ascii="Times New Roman" w:eastAsia="Times New Roman" w:hAnsi="Times New Roman"/>
          <w:b/>
          <w:sz w:val="24"/>
          <w:szCs w:val="24"/>
          <w:lang w:eastAsia="ru-RU"/>
        </w:rPr>
        <w:t>Владельцы рисков</w:t>
      </w:r>
      <w:r w:rsidR="00A333CF" w:rsidRPr="00804322">
        <w:rPr>
          <w:rFonts w:ascii="Times New Roman" w:eastAsia="Times New Roman" w:hAnsi="Times New Roman"/>
          <w:sz w:val="24"/>
          <w:szCs w:val="24"/>
          <w:lang w:eastAsia="ru-RU"/>
        </w:rPr>
        <w:t xml:space="preserve"> </w:t>
      </w:r>
      <w:r w:rsidR="008620ED" w:rsidRPr="00804322">
        <w:rPr>
          <w:rFonts w:ascii="Times New Roman" w:eastAsia="Times New Roman" w:hAnsi="Times New Roman"/>
          <w:sz w:val="24"/>
          <w:szCs w:val="24"/>
          <w:lang w:eastAsia="ru-RU"/>
        </w:rPr>
        <w:t>–</w:t>
      </w:r>
      <w:r w:rsidR="00A85796" w:rsidRPr="00804322">
        <w:rPr>
          <w:rFonts w:ascii="Times New Roman" w:eastAsia="Times New Roman" w:hAnsi="Times New Roman"/>
          <w:sz w:val="24"/>
          <w:szCs w:val="24"/>
          <w:lang w:eastAsia="ru-RU"/>
        </w:rPr>
        <w:t xml:space="preserve"> заместител</w:t>
      </w:r>
      <w:r w:rsidR="00CB0614" w:rsidRPr="00804322">
        <w:rPr>
          <w:rFonts w:ascii="Times New Roman" w:eastAsia="Times New Roman" w:hAnsi="Times New Roman"/>
          <w:sz w:val="24"/>
          <w:szCs w:val="24"/>
          <w:lang w:eastAsia="ru-RU"/>
        </w:rPr>
        <w:t>и</w:t>
      </w:r>
      <w:r w:rsidR="006933F2" w:rsidRPr="00804322">
        <w:rPr>
          <w:rFonts w:ascii="Times New Roman" w:eastAsia="Times New Roman" w:hAnsi="Times New Roman"/>
          <w:sz w:val="24"/>
          <w:szCs w:val="24"/>
          <w:lang w:eastAsia="ru-RU"/>
        </w:rPr>
        <w:t xml:space="preserve"> генерального директора, руководител</w:t>
      </w:r>
      <w:r w:rsidR="00CB0614" w:rsidRPr="00804322">
        <w:rPr>
          <w:rFonts w:ascii="Times New Roman" w:eastAsia="Times New Roman" w:hAnsi="Times New Roman"/>
          <w:sz w:val="24"/>
          <w:szCs w:val="24"/>
          <w:lang w:eastAsia="ru-RU"/>
        </w:rPr>
        <w:t>и</w:t>
      </w:r>
      <w:r w:rsidR="006933F2" w:rsidRPr="00804322">
        <w:rPr>
          <w:rFonts w:ascii="Times New Roman" w:eastAsia="Times New Roman" w:hAnsi="Times New Roman"/>
          <w:sz w:val="24"/>
          <w:szCs w:val="24"/>
          <w:lang w:eastAsia="ru-RU"/>
        </w:rPr>
        <w:t xml:space="preserve"> прямого подчинения</w:t>
      </w:r>
      <w:r w:rsidRPr="00804322">
        <w:rPr>
          <w:rFonts w:ascii="Times New Roman" w:eastAsia="Times New Roman" w:hAnsi="Times New Roman"/>
          <w:sz w:val="24"/>
          <w:szCs w:val="24"/>
          <w:lang w:eastAsia="ru-RU"/>
        </w:rPr>
        <w:t xml:space="preserve"> </w:t>
      </w:r>
      <w:r w:rsidR="00CC1906" w:rsidRPr="00804322">
        <w:rPr>
          <w:rFonts w:ascii="Times New Roman" w:eastAsia="Times New Roman" w:hAnsi="Times New Roman"/>
          <w:sz w:val="24"/>
          <w:szCs w:val="24"/>
          <w:lang w:eastAsia="ru-RU"/>
        </w:rPr>
        <w:t xml:space="preserve">(работники, непосредственно подчиненные </w:t>
      </w:r>
      <w:r w:rsidRPr="00804322">
        <w:rPr>
          <w:rFonts w:ascii="Times New Roman" w:eastAsia="Times New Roman" w:hAnsi="Times New Roman"/>
          <w:sz w:val="24"/>
          <w:szCs w:val="24"/>
          <w:lang w:eastAsia="ru-RU"/>
        </w:rPr>
        <w:t>Генеральному директору</w:t>
      </w:r>
      <w:r w:rsidR="00CC1906" w:rsidRPr="00804322">
        <w:rPr>
          <w:rFonts w:ascii="Times New Roman" w:eastAsia="Times New Roman" w:hAnsi="Times New Roman"/>
          <w:sz w:val="24"/>
          <w:szCs w:val="24"/>
          <w:lang w:eastAsia="ru-RU"/>
        </w:rPr>
        <w:t>)</w:t>
      </w:r>
      <w:r w:rsidR="00CB0614" w:rsidRPr="00804322">
        <w:rPr>
          <w:rFonts w:ascii="Times New Roman" w:eastAsia="Times New Roman" w:hAnsi="Times New Roman"/>
          <w:sz w:val="24"/>
          <w:szCs w:val="24"/>
          <w:lang w:eastAsia="ru-RU"/>
        </w:rPr>
        <w:t>,</w:t>
      </w:r>
      <w:r w:rsidR="006933F2" w:rsidRPr="00804322">
        <w:rPr>
          <w:rFonts w:ascii="Times New Roman" w:eastAsia="Times New Roman" w:hAnsi="Times New Roman"/>
          <w:sz w:val="24"/>
          <w:szCs w:val="24"/>
          <w:lang w:eastAsia="ru-RU"/>
        </w:rPr>
        <w:t xml:space="preserve"> </w:t>
      </w:r>
      <w:r w:rsidR="008620ED" w:rsidRPr="00804322">
        <w:rPr>
          <w:rFonts w:ascii="Times New Roman" w:eastAsia="Times New Roman" w:hAnsi="Times New Roman"/>
          <w:sz w:val="24"/>
          <w:szCs w:val="24"/>
          <w:lang w:eastAsia="ru-RU"/>
        </w:rPr>
        <w:t xml:space="preserve"> координирующи</w:t>
      </w:r>
      <w:r w:rsidR="00CB0614" w:rsidRPr="00804322">
        <w:rPr>
          <w:rFonts w:ascii="Times New Roman" w:eastAsia="Times New Roman" w:hAnsi="Times New Roman"/>
          <w:sz w:val="24"/>
          <w:szCs w:val="24"/>
          <w:lang w:eastAsia="ru-RU"/>
        </w:rPr>
        <w:t>е</w:t>
      </w:r>
      <w:r w:rsidR="008620ED" w:rsidRPr="00804322">
        <w:rPr>
          <w:rFonts w:ascii="Times New Roman" w:eastAsia="Times New Roman" w:hAnsi="Times New Roman"/>
          <w:sz w:val="24"/>
          <w:szCs w:val="24"/>
          <w:lang w:eastAsia="ru-RU"/>
        </w:rPr>
        <w:t xml:space="preserve"> действия подчиненных ему структурных подразделений (де</w:t>
      </w:r>
      <w:r w:rsidR="006933F2" w:rsidRPr="00804322">
        <w:rPr>
          <w:rFonts w:ascii="Times New Roman" w:eastAsia="Times New Roman" w:hAnsi="Times New Roman"/>
          <w:sz w:val="24"/>
          <w:szCs w:val="24"/>
          <w:lang w:eastAsia="ru-RU"/>
        </w:rPr>
        <w:t>партамент</w:t>
      </w:r>
      <w:r w:rsidR="00CB0614" w:rsidRPr="00804322">
        <w:rPr>
          <w:rFonts w:ascii="Times New Roman" w:eastAsia="Times New Roman" w:hAnsi="Times New Roman"/>
          <w:sz w:val="24"/>
          <w:szCs w:val="24"/>
          <w:lang w:eastAsia="ru-RU"/>
        </w:rPr>
        <w:t>ов</w:t>
      </w:r>
      <w:r w:rsidR="006933F2" w:rsidRPr="00804322">
        <w:rPr>
          <w:rFonts w:ascii="Times New Roman" w:eastAsia="Times New Roman" w:hAnsi="Times New Roman"/>
          <w:sz w:val="24"/>
          <w:szCs w:val="24"/>
          <w:lang w:eastAsia="ru-RU"/>
        </w:rPr>
        <w:t>, управлени</w:t>
      </w:r>
      <w:r w:rsidR="00CB0614" w:rsidRPr="00804322">
        <w:rPr>
          <w:rFonts w:ascii="Times New Roman" w:eastAsia="Times New Roman" w:hAnsi="Times New Roman"/>
          <w:sz w:val="24"/>
          <w:szCs w:val="24"/>
          <w:lang w:eastAsia="ru-RU"/>
        </w:rPr>
        <w:t>й</w:t>
      </w:r>
      <w:r w:rsidR="006933F2" w:rsidRPr="00804322">
        <w:rPr>
          <w:rFonts w:ascii="Times New Roman" w:eastAsia="Times New Roman" w:hAnsi="Times New Roman"/>
          <w:sz w:val="24"/>
          <w:szCs w:val="24"/>
          <w:lang w:eastAsia="ru-RU"/>
        </w:rPr>
        <w:t>, отдел</w:t>
      </w:r>
      <w:r w:rsidR="00CB0614" w:rsidRPr="00804322">
        <w:rPr>
          <w:rFonts w:ascii="Times New Roman" w:eastAsia="Times New Roman" w:hAnsi="Times New Roman"/>
          <w:sz w:val="24"/>
          <w:szCs w:val="24"/>
          <w:lang w:eastAsia="ru-RU"/>
        </w:rPr>
        <w:t>ов</w:t>
      </w:r>
      <w:r w:rsidR="006933F2" w:rsidRPr="00804322">
        <w:rPr>
          <w:rFonts w:ascii="Times New Roman" w:eastAsia="Times New Roman" w:hAnsi="Times New Roman"/>
          <w:sz w:val="24"/>
          <w:szCs w:val="24"/>
          <w:lang w:eastAsia="ru-RU"/>
        </w:rPr>
        <w:t>).</w:t>
      </w:r>
    </w:p>
    <w:p w14:paraId="21102A2A" w14:textId="77777777" w:rsidR="00A333CF" w:rsidRPr="00804322" w:rsidRDefault="00A333CF" w:rsidP="00A333CF">
      <w:pPr>
        <w:shd w:val="clear" w:color="auto" w:fill="FFFFFF" w:themeFill="background1"/>
        <w:spacing w:after="0"/>
        <w:contextualSpacing/>
        <w:rPr>
          <w:rFonts w:ascii="Times New Roman" w:eastAsia="Times New Roman" w:hAnsi="Times New Roman"/>
          <w:sz w:val="24"/>
          <w:szCs w:val="24"/>
          <w:lang w:eastAsia="ru-RU"/>
        </w:rPr>
      </w:pPr>
      <w:r w:rsidRPr="00804322">
        <w:rPr>
          <w:rFonts w:ascii="Times New Roman" w:eastAsia="Times New Roman" w:hAnsi="Times New Roman"/>
          <w:b/>
          <w:sz w:val="24"/>
          <w:szCs w:val="24"/>
          <w:lang w:eastAsia="ru-RU"/>
        </w:rPr>
        <w:t xml:space="preserve">Система тарифного комплаенса </w:t>
      </w:r>
      <w:r w:rsidRPr="00804322">
        <w:rPr>
          <w:rFonts w:ascii="Times New Roman" w:eastAsia="Times New Roman" w:hAnsi="Times New Roman"/>
          <w:sz w:val="24"/>
          <w:szCs w:val="24"/>
          <w:lang w:eastAsia="ru-RU"/>
        </w:rPr>
        <w:t>– совокупность правовых и организационных мер, предусмотренных внутренними нормативными документами и направленных на соблюдение Предприятием требований законодательства Российской Федерации в области государственного регулирования цен (тарифов) и предупреждение их нарушения; является частью системы комплаенса в целом, а также системы управления рисками и внутреннего контроля.</w:t>
      </w:r>
    </w:p>
    <w:p w14:paraId="042E48D4" w14:textId="77777777" w:rsidR="00A333CF" w:rsidRPr="00804322" w:rsidRDefault="00A333CF" w:rsidP="00A333CF">
      <w:pPr>
        <w:shd w:val="clear" w:color="auto" w:fill="FFFFFF" w:themeFill="background1"/>
        <w:spacing w:after="0"/>
        <w:contextualSpacing/>
        <w:rPr>
          <w:rFonts w:ascii="Times New Roman" w:eastAsia="Times New Roman" w:hAnsi="Times New Roman"/>
          <w:sz w:val="24"/>
          <w:szCs w:val="24"/>
          <w:lang w:eastAsia="ru-RU"/>
        </w:rPr>
      </w:pPr>
      <w:r w:rsidRPr="00804322">
        <w:rPr>
          <w:rFonts w:ascii="Times New Roman" w:eastAsia="Times New Roman" w:hAnsi="Times New Roman"/>
          <w:b/>
          <w:sz w:val="24"/>
          <w:szCs w:val="24"/>
          <w:lang w:eastAsia="ru-RU"/>
        </w:rPr>
        <w:t>Комиссия по обеспечению функционирования системы тарифного комплаенса</w:t>
      </w:r>
      <w:r w:rsidRPr="00804322">
        <w:rPr>
          <w:rFonts w:ascii="Times New Roman" w:eastAsia="Times New Roman" w:hAnsi="Times New Roman"/>
          <w:sz w:val="24"/>
          <w:szCs w:val="24"/>
          <w:lang w:eastAsia="ru-RU"/>
        </w:rPr>
        <w:t xml:space="preserve"> – постоянно действующая комиссия по обеспечению функционирования системы тарифного комплаенса, осуществляющая внедрение тарифного комплаенса, координацию работы по его реализации, контроль за его исполнением на Предприятии и оценку эффективности системы тарифного комплаенса.</w:t>
      </w:r>
    </w:p>
    <w:p w14:paraId="7EACAFFF" w14:textId="77777777" w:rsidR="00A333CF" w:rsidRPr="00804322" w:rsidRDefault="00A333CF" w:rsidP="00A333CF">
      <w:pPr>
        <w:shd w:val="clear" w:color="auto" w:fill="FFFFFF" w:themeFill="background1"/>
        <w:spacing w:after="0"/>
        <w:contextualSpacing/>
        <w:rPr>
          <w:rFonts w:ascii="Times New Roman" w:eastAsia="Times New Roman" w:hAnsi="Times New Roman"/>
          <w:sz w:val="24"/>
          <w:szCs w:val="24"/>
          <w:lang w:eastAsia="ru-RU"/>
        </w:rPr>
      </w:pPr>
      <w:r w:rsidRPr="00804322">
        <w:rPr>
          <w:rFonts w:ascii="Times New Roman" w:eastAsia="Times New Roman" w:hAnsi="Times New Roman"/>
          <w:b/>
          <w:sz w:val="24"/>
          <w:szCs w:val="24"/>
          <w:lang w:eastAsia="ru-RU"/>
        </w:rPr>
        <w:t>Члены комиссии по обеспечению функционирования тарифного комплаенса</w:t>
      </w:r>
      <w:r w:rsidRPr="00804322">
        <w:rPr>
          <w:rFonts w:ascii="Times New Roman" w:eastAsia="Times New Roman" w:hAnsi="Times New Roman"/>
          <w:sz w:val="24"/>
          <w:szCs w:val="24"/>
          <w:lang w:eastAsia="ru-RU"/>
        </w:rPr>
        <w:t xml:space="preserve"> – представители структурных подразделений Предприятия, входящих в состав комиссии по обеспечению функционирования системы тарифного комплаенса и осуществляющие выявление комплаенс-рисков Предприятия, организацию и функционирование системы тарифного комплаенса на Предприятии.  </w:t>
      </w:r>
    </w:p>
    <w:p w14:paraId="41E8D8AD" w14:textId="77777777" w:rsidR="00A333CF" w:rsidRPr="00804322" w:rsidRDefault="00A333CF" w:rsidP="00A333CF">
      <w:pPr>
        <w:shd w:val="clear" w:color="auto" w:fill="FFFFFF" w:themeFill="background1"/>
        <w:spacing w:after="0"/>
        <w:contextualSpacing/>
        <w:rPr>
          <w:rFonts w:ascii="Times New Roman" w:eastAsia="Times New Roman" w:hAnsi="Times New Roman"/>
          <w:sz w:val="24"/>
          <w:szCs w:val="24"/>
          <w:lang w:eastAsia="ru-RU"/>
        </w:rPr>
      </w:pPr>
      <w:r w:rsidRPr="00804322">
        <w:rPr>
          <w:rFonts w:ascii="Times New Roman" w:eastAsia="Times New Roman" w:hAnsi="Times New Roman"/>
          <w:b/>
          <w:sz w:val="24"/>
          <w:szCs w:val="24"/>
          <w:lang w:eastAsia="ru-RU"/>
        </w:rPr>
        <w:t>Доклад о тарифном комплаенсе</w:t>
      </w:r>
      <w:r w:rsidRPr="00804322">
        <w:rPr>
          <w:rFonts w:ascii="Times New Roman" w:eastAsia="Times New Roman" w:hAnsi="Times New Roman"/>
          <w:sz w:val="24"/>
          <w:szCs w:val="24"/>
          <w:lang w:eastAsia="ru-RU"/>
        </w:rPr>
        <w:t xml:space="preserve"> – документ, содержащий информацию об организации и функционировании системы тарифного комплаенса.</w:t>
      </w:r>
    </w:p>
    <w:p w14:paraId="1CCD3540" w14:textId="77777777" w:rsidR="00A333CF" w:rsidRPr="00804322" w:rsidRDefault="00A333CF" w:rsidP="00A333CF">
      <w:pPr>
        <w:pStyle w:val="a8"/>
        <w:spacing w:after="0"/>
        <w:ind w:left="435"/>
        <w:outlineLvl w:val="0"/>
        <w:rPr>
          <w:rFonts w:ascii="Times New Roman" w:hAnsi="Times New Roman"/>
          <w:b/>
          <w:sz w:val="24"/>
          <w:szCs w:val="24"/>
        </w:rPr>
      </w:pPr>
    </w:p>
    <w:p w14:paraId="078087E8" w14:textId="77777777" w:rsidR="00A333CF" w:rsidRPr="00804322" w:rsidRDefault="00A333CF" w:rsidP="00A722A6">
      <w:pPr>
        <w:pStyle w:val="2"/>
        <w:rPr>
          <w:rFonts w:ascii="Times New Roman" w:hAnsi="Times New Roman" w:cs="Times New Roman"/>
          <w:b/>
          <w:color w:val="auto"/>
          <w:sz w:val="24"/>
          <w:szCs w:val="24"/>
        </w:rPr>
      </w:pPr>
      <w:bookmarkStart w:id="25" w:name="_Toc173434689"/>
      <w:r w:rsidRPr="00804322">
        <w:rPr>
          <w:rFonts w:ascii="Times New Roman" w:hAnsi="Times New Roman" w:cs="Times New Roman"/>
          <w:b/>
          <w:color w:val="auto"/>
          <w:sz w:val="24"/>
          <w:szCs w:val="24"/>
        </w:rPr>
        <w:t>1.</w:t>
      </w:r>
      <w:r w:rsidR="00CB0614" w:rsidRPr="00804322">
        <w:rPr>
          <w:rFonts w:ascii="Times New Roman" w:hAnsi="Times New Roman" w:cs="Times New Roman"/>
          <w:b/>
          <w:color w:val="auto"/>
          <w:sz w:val="24"/>
          <w:szCs w:val="24"/>
        </w:rPr>
        <w:t>3</w:t>
      </w:r>
      <w:r w:rsidRPr="00804322">
        <w:rPr>
          <w:rFonts w:ascii="Times New Roman" w:hAnsi="Times New Roman" w:cs="Times New Roman"/>
          <w:b/>
          <w:color w:val="auto"/>
          <w:sz w:val="24"/>
          <w:szCs w:val="24"/>
        </w:rPr>
        <w:t>. Нормативная база</w:t>
      </w:r>
      <w:bookmarkEnd w:id="25"/>
    </w:p>
    <w:p w14:paraId="68EA96D6" w14:textId="77777777" w:rsidR="00A333CF" w:rsidRPr="00804322" w:rsidRDefault="00A333CF" w:rsidP="00CB0614">
      <w:pPr>
        <w:pStyle w:val="a8"/>
        <w:numPr>
          <w:ilvl w:val="2"/>
          <w:numId w:val="40"/>
        </w:numPr>
        <w:spacing w:after="0"/>
        <w:rPr>
          <w:rFonts w:ascii="Times New Roman" w:eastAsia="Times New Roman" w:hAnsi="Times New Roman"/>
          <w:sz w:val="24"/>
          <w:szCs w:val="24"/>
          <w:lang w:eastAsia="ru-RU"/>
        </w:rPr>
      </w:pPr>
      <w:r w:rsidRPr="00804322">
        <w:rPr>
          <w:rFonts w:ascii="Times New Roman" w:eastAsia="Times New Roman" w:hAnsi="Times New Roman"/>
          <w:sz w:val="24"/>
          <w:szCs w:val="24"/>
          <w:lang w:eastAsia="ru-RU"/>
        </w:rPr>
        <w:t>Федеральный закон от 27.07.2010 № 190-ФЗ «О теплоснабжении»;</w:t>
      </w:r>
    </w:p>
    <w:p w14:paraId="0AA97B7E" w14:textId="77777777" w:rsidR="00A333CF" w:rsidRPr="00804322" w:rsidRDefault="00A333CF" w:rsidP="00CB0614">
      <w:pPr>
        <w:pStyle w:val="a8"/>
        <w:numPr>
          <w:ilvl w:val="2"/>
          <w:numId w:val="40"/>
        </w:numPr>
        <w:spacing w:after="0"/>
        <w:ind w:left="0" w:firstLine="708"/>
        <w:rPr>
          <w:rFonts w:ascii="Times New Roman" w:eastAsia="Times New Roman" w:hAnsi="Times New Roman"/>
          <w:sz w:val="24"/>
          <w:szCs w:val="24"/>
          <w:lang w:eastAsia="ru-RU"/>
        </w:rPr>
      </w:pPr>
      <w:r w:rsidRPr="00804322">
        <w:rPr>
          <w:rFonts w:ascii="Times New Roman" w:eastAsia="Times New Roman" w:hAnsi="Times New Roman"/>
          <w:sz w:val="24"/>
          <w:szCs w:val="24"/>
          <w:lang w:eastAsia="ru-RU"/>
        </w:rPr>
        <w:t>Федеральный закон от 07.12.2011 № 416-ФЗ «О водоснабжении и водоотведении»;</w:t>
      </w:r>
    </w:p>
    <w:p w14:paraId="22F34BE5" w14:textId="77777777" w:rsidR="00A333CF" w:rsidRPr="00804322" w:rsidRDefault="00A333CF" w:rsidP="00CB0614">
      <w:pPr>
        <w:pStyle w:val="a8"/>
        <w:numPr>
          <w:ilvl w:val="2"/>
          <w:numId w:val="40"/>
        </w:numPr>
        <w:spacing w:after="0"/>
        <w:ind w:left="0" w:firstLine="708"/>
        <w:rPr>
          <w:rFonts w:ascii="Times New Roman" w:eastAsia="Times New Roman" w:hAnsi="Times New Roman"/>
          <w:sz w:val="24"/>
          <w:szCs w:val="24"/>
          <w:lang w:eastAsia="ru-RU"/>
        </w:rPr>
      </w:pPr>
      <w:r w:rsidRPr="00804322">
        <w:rPr>
          <w:rFonts w:ascii="Times New Roman" w:eastAsia="Times New Roman" w:hAnsi="Times New Roman"/>
          <w:sz w:val="24"/>
          <w:szCs w:val="24"/>
          <w:lang w:eastAsia="ru-RU"/>
        </w:rPr>
        <w:t xml:space="preserve">Постановление Правительства Российской Федерации </w:t>
      </w:r>
      <w:r w:rsidRPr="00804322">
        <w:rPr>
          <w:rFonts w:ascii="Times New Roman" w:eastAsia="Times New Roman" w:hAnsi="Times New Roman"/>
          <w:sz w:val="24"/>
          <w:szCs w:val="24"/>
          <w:lang w:eastAsia="ru-RU"/>
        </w:rPr>
        <w:br/>
        <w:t>от 22.10.2012 № 1075 «О ценообразовании в сфере теплоснабжения»;</w:t>
      </w:r>
    </w:p>
    <w:p w14:paraId="6AB34FBA" w14:textId="77777777" w:rsidR="00A333CF" w:rsidRPr="00804322" w:rsidRDefault="00A333CF" w:rsidP="00CB0614">
      <w:pPr>
        <w:pStyle w:val="a8"/>
        <w:numPr>
          <w:ilvl w:val="2"/>
          <w:numId w:val="40"/>
        </w:numPr>
        <w:spacing w:after="0"/>
        <w:ind w:left="0" w:firstLine="708"/>
        <w:rPr>
          <w:rFonts w:ascii="Times New Roman" w:eastAsia="Times New Roman" w:hAnsi="Times New Roman"/>
          <w:sz w:val="24"/>
          <w:szCs w:val="24"/>
          <w:lang w:eastAsia="ru-RU"/>
        </w:rPr>
      </w:pPr>
      <w:r w:rsidRPr="00804322">
        <w:rPr>
          <w:rFonts w:ascii="Times New Roman" w:eastAsia="Times New Roman" w:hAnsi="Times New Roman"/>
          <w:sz w:val="24"/>
          <w:szCs w:val="24"/>
          <w:lang w:eastAsia="ru-RU"/>
        </w:rPr>
        <w:t>Постановление Правительства Российской Федерации от 13.05.2013 № 406 «О государственном регулировании тарифов в сфере водоснабжения и водоотведения»;</w:t>
      </w:r>
    </w:p>
    <w:p w14:paraId="7C0693F8" w14:textId="77777777" w:rsidR="00A333CF" w:rsidRPr="00804322" w:rsidRDefault="00A333CF" w:rsidP="00CB0614">
      <w:pPr>
        <w:pStyle w:val="a8"/>
        <w:numPr>
          <w:ilvl w:val="2"/>
          <w:numId w:val="40"/>
        </w:numPr>
        <w:spacing w:after="0"/>
        <w:ind w:left="0" w:firstLine="708"/>
        <w:rPr>
          <w:rFonts w:ascii="Times New Roman" w:eastAsia="Times New Roman" w:hAnsi="Times New Roman"/>
          <w:sz w:val="24"/>
          <w:szCs w:val="24"/>
          <w:lang w:eastAsia="ru-RU"/>
        </w:rPr>
      </w:pPr>
      <w:r w:rsidRPr="00804322">
        <w:rPr>
          <w:rFonts w:ascii="Times New Roman" w:eastAsia="Times New Roman" w:hAnsi="Times New Roman"/>
          <w:sz w:val="24"/>
          <w:szCs w:val="24"/>
          <w:lang w:eastAsia="ru-RU"/>
        </w:rPr>
        <w:t>Приказ Федеральной службы по тарифам от 13.06.2013 № 760-э «Об утверждении Методических указаний по расчету регулируемых цен (тарифов) в сфере теплоснабжения»;</w:t>
      </w:r>
    </w:p>
    <w:p w14:paraId="23678589" w14:textId="77777777" w:rsidR="00A333CF" w:rsidRPr="00804322" w:rsidRDefault="00A333CF" w:rsidP="00CB0614">
      <w:pPr>
        <w:pStyle w:val="a8"/>
        <w:numPr>
          <w:ilvl w:val="2"/>
          <w:numId w:val="40"/>
        </w:numPr>
        <w:spacing w:after="0"/>
        <w:ind w:left="0" w:firstLine="708"/>
        <w:rPr>
          <w:rFonts w:ascii="Times New Roman" w:eastAsia="Times New Roman" w:hAnsi="Times New Roman"/>
          <w:sz w:val="24"/>
          <w:szCs w:val="24"/>
          <w:lang w:eastAsia="ru-RU"/>
        </w:rPr>
      </w:pPr>
      <w:r w:rsidRPr="00804322">
        <w:rPr>
          <w:rFonts w:ascii="Times New Roman" w:eastAsia="Times New Roman" w:hAnsi="Times New Roman"/>
          <w:sz w:val="24"/>
          <w:szCs w:val="24"/>
          <w:lang w:eastAsia="ru-RU"/>
        </w:rPr>
        <w:t>Приказ ФСТ России от 27.12.2013 № 1746-э «Об утверждении методических указаний по расчету регулируемых тарифов в сфере водоснабжения и водоотведения»;</w:t>
      </w:r>
    </w:p>
    <w:p w14:paraId="557A96BC" w14:textId="77777777" w:rsidR="00A333CF" w:rsidRPr="00804322" w:rsidRDefault="00A333CF" w:rsidP="00CB0614">
      <w:pPr>
        <w:pStyle w:val="a8"/>
        <w:numPr>
          <w:ilvl w:val="2"/>
          <w:numId w:val="40"/>
        </w:numPr>
        <w:spacing w:after="0"/>
        <w:ind w:left="0" w:firstLine="708"/>
        <w:rPr>
          <w:rFonts w:ascii="Times New Roman" w:eastAsia="Times New Roman" w:hAnsi="Times New Roman"/>
          <w:sz w:val="24"/>
          <w:szCs w:val="24"/>
          <w:lang w:eastAsia="ru-RU"/>
        </w:rPr>
      </w:pPr>
      <w:r w:rsidRPr="00804322">
        <w:rPr>
          <w:rFonts w:ascii="Times New Roman" w:eastAsia="Times New Roman" w:hAnsi="Times New Roman"/>
          <w:sz w:val="24"/>
          <w:szCs w:val="24"/>
          <w:lang w:eastAsia="ru-RU"/>
        </w:rPr>
        <w:t xml:space="preserve">Постановление Правительства Российской Федерации </w:t>
      </w:r>
      <w:r w:rsidRPr="00804322">
        <w:rPr>
          <w:rFonts w:ascii="Times New Roman" w:eastAsia="Times New Roman" w:hAnsi="Times New Roman"/>
          <w:sz w:val="24"/>
          <w:szCs w:val="24"/>
          <w:lang w:eastAsia="ru-RU"/>
        </w:rPr>
        <w:br/>
        <w:t xml:space="preserve">от 26 января 2023 г. № 110 «О стандартах раскрытия информации теплоснабжающими </w:t>
      </w:r>
      <w:r w:rsidRPr="00804322">
        <w:rPr>
          <w:rFonts w:ascii="Times New Roman" w:eastAsia="Times New Roman" w:hAnsi="Times New Roman"/>
          <w:sz w:val="24"/>
          <w:szCs w:val="24"/>
          <w:lang w:eastAsia="ru-RU"/>
        </w:rPr>
        <w:lastRenderedPageBreak/>
        <w:t>организациями, теплосетевыми организациями и органами регулирования тарифов в сфере теплоснабжения»;</w:t>
      </w:r>
    </w:p>
    <w:p w14:paraId="5AF58C74" w14:textId="77777777" w:rsidR="00A333CF" w:rsidRPr="00804322" w:rsidRDefault="00A333CF" w:rsidP="00CB0614">
      <w:pPr>
        <w:pStyle w:val="a8"/>
        <w:numPr>
          <w:ilvl w:val="2"/>
          <w:numId w:val="40"/>
        </w:numPr>
        <w:spacing w:after="0"/>
        <w:ind w:left="0" w:firstLine="708"/>
        <w:rPr>
          <w:rFonts w:ascii="Times New Roman" w:eastAsia="Times New Roman" w:hAnsi="Times New Roman"/>
          <w:sz w:val="24"/>
          <w:szCs w:val="24"/>
          <w:lang w:eastAsia="ru-RU"/>
        </w:rPr>
      </w:pPr>
      <w:r w:rsidRPr="00804322">
        <w:rPr>
          <w:rFonts w:ascii="Times New Roman" w:eastAsia="Times New Roman" w:hAnsi="Times New Roman"/>
          <w:sz w:val="24"/>
          <w:szCs w:val="24"/>
          <w:lang w:eastAsia="ru-RU"/>
        </w:rPr>
        <w:t xml:space="preserve">Постановление Правительства Российской Федерации от 26.01.2023 № 108 «О стандартах раскрытия информации в сфере водоснабжения и водоотведения». </w:t>
      </w:r>
    </w:p>
    <w:p w14:paraId="191A1609" w14:textId="77777777" w:rsidR="00A333CF" w:rsidRPr="00804322" w:rsidRDefault="00A333CF" w:rsidP="00CB0614">
      <w:pPr>
        <w:pStyle w:val="a8"/>
        <w:numPr>
          <w:ilvl w:val="2"/>
          <w:numId w:val="40"/>
        </w:numPr>
        <w:spacing w:after="0"/>
        <w:ind w:left="0" w:firstLine="708"/>
        <w:rPr>
          <w:rFonts w:ascii="Times New Roman" w:eastAsia="Times New Roman" w:hAnsi="Times New Roman"/>
          <w:sz w:val="24"/>
          <w:szCs w:val="24"/>
          <w:lang w:eastAsia="ru-RU"/>
        </w:rPr>
      </w:pPr>
      <w:r w:rsidRPr="00804322">
        <w:rPr>
          <w:rFonts w:ascii="Times New Roman" w:eastAsia="Times New Roman" w:hAnsi="Times New Roman"/>
          <w:sz w:val="24"/>
          <w:szCs w:val="24"/>
          <w:lang w:eastAsia="ru-RU"/>
        </w:rPr>
        <w:t>Приказ Федеральной службы по тарифам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8CC0D38" w14:textId="77777777" w:rsidR="00A333CF" w:rsidRPr="00804322" w:rsidRDefault="00A333CF" w:rsidP="00CB0614">
      <w:pPr>
        <w:pStyle w:val="a8"/>
        <w:numPr>
          <w:ilvl w:val="2"/>
          <w:numId w:val="40"/>
        </w:numPr>
        <w:spacing w:after="0"/>
        <w:ind w:left="0" w:firstLine="708"/>
        <w:rPr>
          <w:rFonts w:ascii="Times New Roman" w:eastAsia="Times New Roman" w:hAnsi="Times New Roman"/>
          <w:sz w:val="24"/>
          <w:szCs w:val="24"/>
          <w:lang w:eastAsia="ru-RU"/>
        </w:rPr>
      </w:pPr>
      <w:r w:rsidRPr="00804322">
        <w:rPr>
          <w:rFonts w:ascii="Times New Roman" w:eastAsia="Times New Roman" w:hAnsi="Times New Roman"/>
          <w:sz w:val="24"/>
          <w:szCs w:val="24"/>
          <w:lang w:eastAsia="ru-RU"/>
        </w:rPr>
        <w:t>Приказ ФСТ России от 16.07.2014 № 1154-э «Об утверждении Регламента установления регулируемых тарифов в сфере водоснабжения и водоотведения»;</w:t>
      </w:r>
    </w:p>
    <w:p w14:paraId="6723EECA" w14:textId="77777777" w:rsidR="00A333CF" w:rsidRPr="00804322" w:rsidRDefault="00A333CF" w:rsidP="00CB0614">
      <w:pPr>
        <w:pStyle w:val="a8"/>
        <w:numPr>
          <w:ilvl w:val="2"/>
          <w:numId w:val="40"/>
        </w:numPr>
        <w:spacing w:after="0"/>
        <w:ind w:left="0" w:firstLine="708"/>
        <w:rPr>
          <w:rFonts w:ascii="Times New Roman" w:eastAsia="Times New Roman" w:hAnsi="Times New Roman"/>
          <w:sz w:val="24"/>
          <w:szCs w:val="24"/>
          <w:lang w:eastAsia="ru-RU"/>
        </w:rPr>
      </w:pPr>
      <w:r w:rsidRPr="00804322">
        <w:rPr>
          <w:rFonts w:ascii="Times New Roman" w:eastAsia="Times New Roman" w:hAnsi="Times New Roman"/>
          <w:sz w:val="24"/>
          <w:szCs w:val="24"/>
          <w:lang w:eastAsia="ru-RU"/>
        </w:rPr>
        <w:t xml:space="preserve">Распоряжение Региональной энергетической комиссии Правительства Санкт-Петербурга от 20.12.2004 № 99-р «Об утверждении Положения о порядке формирования балансов электрической и тепловой энергии (мощности) энергоснабжающих организаций Санкт-Петербурга </w:t>
      </w:r>
      <w:r w:rsidRPr="00804322">
        <w:rPr>
          <w:rFonts w:ascii="Times New Roman" w:eastAsia="Times New Roman" w:hAnsi="Times New Roman"/>
          <w:sz w:val="24"/>
          <w:szCs w:val="24"/>
          <w:lang w:eastAsia="ru-RU"/>
        </w:rPr>
        <w:br/>
        <w:t>для расчета тарифов на электрическую и (или) тепловую энергию» и других действующих нормативных правовых актов в сфере теплоснабжения;</w:t>
      </w:r>
    </w:p>
    <w:p w14:paraId="688CA63A" w14:textId="77777777" w:rsidR="00A333CF" w:rsidRPr="00804322" w:rsidRDefault="00A333CF" w:rsidP="00CB0614">
      <w:pPr>
        <w:pStyle w:val="a8"/>
        <w:numPr>
          <w:ilvl w:val="2"/>
          <w:numId w:val="40"/>
        </w:numPr>
        <w:spacing w:after="0"/>
        <w:ind w:left="0" w:firstLine="708"/>
        <w:rPr>
          <w:rFonts w:ascii="Times New Roman" w:eastAsia="Times New Roman" w:hAnsi="Times New Roman"/>
          <w:sz w:val="24"/>
          <w:szCs w:val="24"/>
          <w:lang w:eastAsia="ru-RU"/>
        </w:rPr>
      </w:pPr>
      <w:r w:rsidRPr="00804322">
        <w:rPr>
          <w:rFonts w:ascii="Times New Roman" w:eastAsia="Times New Roman" w:hAnsi="Times New Roman"/>
          <w:sz w:val="24"/>
          <w:szCs w:val="24"/>
          <w:lang w:eastAsia="ru-RU"/>
        </w:rPr>
        <w:t>Правила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утвержденные Постановлением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76D20005" w14:textId="77777777" w:rsidR="00A333CF" w:rsidRPr="00804322" w:rsidRDefault="00A333CF" w:rsidP="00CB0614">
      <w:pPr>
        <w:pStyle w:val="a8"/>
        <w:numPr>
          <w:ilvl w:val="2"/>
          <w:numId w:val="40"/>
        </w:numPr>
        <w:spacing w:after="0"/>
        <w:ind w:left="0" w:firstLine="708"/>
        <w:rPr>
          <w:rFonts w:ascii="Times New Roman" w:eastAsia="Times New Roman" w:hAnsi="Times New Roman"/>
          <w:sz w:val="24"/>
          <w:szCs w:val="24"/>
          <w:lang w:eastAsia="ru-RU"/>
        </w:rPr>
      </w:pPr>
      <w:r w:rsidRPr="00804322">
        <w:rPr>
          <w:rFonts w:ascii="Times New Roman" w:eastAsia="Times New Roman" w:hAnsi="Times New Roman"/>
          <w:sz w:val="24"/>
          <w:szCs w:val="24"/>
          <w:lang w:eastAsia="ru-RU"/>
        </w:rPr>
        <w:t>Распоряжение Комитета по тарифам Санкт-Петербурга от 29.12.2023 г. № 289-р «Об утверждении систем отчетности организаций, осуществляющих регулируемую деятельность на территории Санкт-Петербурга, на 2024 год» (распоряжение устанавливает перечень и порядок представления отчётности сроком на один год. На каждый последующий период необходимо руководствоваться аналогичным распоряжением в актуальной редакции);</w:t>
      </w:r>
    </w:p>
    <w:p w14:paraId="7157B0CE" w14:textId="77777777" w:rsidR="00A333CF" w:rsidRDefault="00A333CF" w:rsidP="00CB0614">
      <w:pPr>
        <w:pStyle w:val="a8"/>
        <w:numPr>
          <w:ilvl w:val="2"/>
          <w:numId w:val="40"/>
        </w:numPr>
        <w:spacing w:after="0"/>
        <w:ind w:left="0" w:firstLine="708"/>
        <w:rPr>
          <w:rFonts w:ascii="Times New Roman" w:eastAsia="Times New Roman" w:hAnsi="Times New Roman"/>
          <w:sz w:val="24"/>
          <w:szCs w:val="24"/>
          <w:lang w:eastAsia="ru-RU"/>
        </w:rPr>
      </w:pPr>
      <w:r w:rsidRPr="00804322">
        <w:rPr>
          <w:rFonts w:ascii="Times New Roman" w:eastAsia="Times New Roman" w:hAnsi="Times New Roman"/>
          <w:sz w:val="24"/>
          <w:szCs w:val="24"/>
          <w:lang w:eastAsia="ru-RU"/>
        </w:rPr>
        <w:t>Приказ Комитета по тарифам и ценовой политике Ленинградской области от 02.05.2017 № 60-п «О системе отчетности, представляемой в комитет по тарифам и ценовой политике Ленинградской области организациями, осуществляющими регулируемые виды деятельности на территории Ленинградской области, и признании утратившим силу приказа комитета по тарифам и ценовой политике Ленинградской области от 15 апреля 2011 года N 39-п». При утрате силы данного приказа, следует руководствоваться аналогичным документом в актуальной редакции;</w:t>
      </w:r>
    </w:p>
    <w:p w14:paraId="08A01086" w14:textId="3EB74721" w:rsidR="007B489C" w:rsidRPr="00804322" w:rsidRDefault="007B489C" w:rsidP="007B489C">
      <w:pPr>
        <w:pStyle w:val="a8"/>
        <w:numPr>
          <w:ilvl w:val="2"/>
          <w:numId w:val="40"/>
        </w:numPr>
        <w:spacing w:after="0"/>
        <w:ind w:left="0"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w:t>
      </w:r>
      <w:r w:rsidRPr="007B489C">
        <w:rPr>
          <w:rFonts w:ascii="Times New Roman" w:eastAsia="Times New Roman" w:hAnsi="Times New Roman"/>
          <w:sz w:val="24"/>
          <w:szCs w:val="24"/>
          <w:lang w:eastAsia="ru-RU"/>
        </w:rPr>
        <w:t xml:space="preserve"> ФАС России от 11.07.2023 № 449/23 «Об утверждении форм размещения информации в сфере теплоснабжения, подлежащей раскрытию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w:t>
      </w:r>
    </w:p>
    <w:p w14:paraId="4C26CBBE" w14:textId="77777777" w:rsidR="00A333CF" w:rsidRPr="00804322" w:rsidRDefault="00A333CF" w:rsidP="00CB0614">
      <w:pPr>
        <w:pStyle w:val="a8"/>
        <w:numPr>
          <w:ilvl w:val="2"/>
          <w:numId w:val="40"/>
        </w:numPr>
        <w:spacing w:after="0"/>
        <w:ind w:left="0" w:firstLine="708"/>
        <w:rPr>
          <w:rFonts w:ascii="Times New Roman" w:eastAsia="Times New Roman" w:hAnsi="Times New Roman"/>
          <w:sz w:val="24"/>
          <w:szCs w:val="24"/>
          <w:lang w:eastAsia="ru-RU"/>
        </w:rPr>
      </w:pPr>
      <w:r w:rsidRPr="00804322">
        <w:rPr>
          <w:rFonts w:ascii="Times New Roman" w:eastAsia="Times New Roman" w:hAnsi="Times New Roman"/>
          <w:sz w:val="24"/>
          <w:szCs w:val="24"/>
          <w:lang w:eastAsia="ru-RU"/>
        </w:rPr>
        <w:t>Иные нормативно-правовые акты в сфере тарифного законодательства.</w:t>
      </w:r>
    </w:p>
    <w:p w14:paraId="07630A13" w14:textId="77777777" w:rsidR="00A333CF" w:rsidRPr="00804322" w:rsidRDefault="00A333CF" w:rsidP="00A333CF">
      <w:pPr>
        <w:pStyle w:val="1"/>
        <w:jc w:val="center"/>
        <w:rPr>
          <w:rStyle w:val="23"/>
          <w:color w:val="auto"/>
        </w:rPr>
      </w:pPr>
      <w:bookmarkStart w:id="26" w:name="_Toc173434690"/>
      <w:r w:rsidRPr="00804322">
        <w:rPr>
          <w:rFonts w:ascii="Times New Roman" w:hAnsi="Times New Roman" w:cs="Times New Roman"/>
          <w:b/>
          <w:color w:val="auto"/>
          <w:sz w:val="24"/>
          <w:szCs w:val="24"/>
        </w:rPr>
        <w:t>2</w:t>
      </w:r>
      <w:r w:rsidRPr="00804322">
        <w:rPr>
          <w:rStyle w:val="23"/>
          <w:color w:val="auto"/>
        </w:rPr>
        <w:t>. Цели и задачи системы тарифного комплаенса</w:t>
      </w:r>
      <w:bookmarkEnd w:id="26"/>
    </w:p>
    <w:p w14:paraId="7D862A67" w14:textId="77777777" w:rsidR="00A333CF" w:rsidRPr="00804322" w:rsidRDefault="00A333CF" w:rsidP="00A333CF">
      <w:pPr>
        <w:spacing w:after="0"/>
        <w:contextualSpacing/>
        <w:jc w:val="center"/>
        <w:rPr>
          <w:rFonts w:ascii="Times New Roman" w:hAnsi="Times New Roman"/>
          <w:b/>
          <w:sz w:val="24"/>
          <w:szCs w:val="24"/>
        </w:rPr>
      </w:pPr>
    </w:p>
    <w:p w14:paraId="1F15B7C4" w14:textId="77777777" w:rsidR="00A333CF" w:rsidRPr="00804322" w:rsidRDefault="00A333CF" w:rsidP="00A333CF">
      <w:pPr>
        <w:pStyle w:val="a8"/>
        <w:numPr>
          <w:ilvl w:val="1"/>
          <w:numId w:val="9"/>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Предприятие является субъектом естественной монополии (приказом ФЭК России от 27.02.1998 № 10/4 Предприятие включено в реестр субъектов естественных монополий, в отношении которых осуществляется государственное регулирование и контроль, в разделе «Услуги по передаче электрической и (или) тепловой энергии»» под регистрационным номером 78.1.2.).</w:t>
      </w:r>
    </w:p>
    <w:p w14:paraId="1F37A7E8" w14:textId="77777777" w:rsidR="00A333CF" w:rsidRPr="00804322" w:rsidRDefault="00A333CF" w:rsidP="00A333CF">
      <w:pPr>
        <w:pStyle w:val="a8"/>
        <w:numPr>
          <w:ilvl w:val="1"/>
          <w:numId w:val="9"/>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Предприятие также осуществляет иные виды деятельности в соответствии с Уставом, не относящиеся к сферам деятельности естественных монополий.</w:t>
      </w:r>
    </w:p>
    <w:p w14:paraId="3531309F" w14:textId="77777777" w:rsidR="00A333CF" w:rsidRPr="00804322" w:rsidRDefault="00A333CF" w:rsidP="00A333CF">
      <w:pPr>
        <w:pStyle w:val="a8"/>
        <w:numPr>
          <w:ilvl w:val="1"/>
          <w:numId w:val="9"/>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Настоящее Положение разработано в целях исполнения положений тарифного законодательства, и предупреждения его нарушения Предприятием.</w:t>
      </w:r>
    </w:p>
    <w:p w14:paraId="3B230639" w14:textId="77777777" w:rsidR="00A333CF" w:rsidRPr="00804322" w:rsidRDefault="00A333CF" w:rsidP="00A333CF">
      <w:pPr>
        <w:pStyle w:val="a8"/>
        <w:numPr>
          <w:ilvl w:val="1"/>
          <w:numId w:val="9"/>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lastRenderedPageBreak/>
        <w:t>Задачами настоящего Положения и системы тарифного комплаенса Предприятия являются:</w:t>
      </w:r>
    </w:p>
    <w:p w14:paraId="49B296F7" w14:textId="77777777" w:rsidR="00A333CF" w:rsidRPr="00804322" w:rsidRDefault="00A333CF" w:rsidP="00A333C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выявление и управление рисками в области обеспечения соответствия деятельности Предприятия требованиям тарифного законодательства;</w:t>
      </w:r>
    </w:p>
    <w:p w14:paraId="63566EE6" w14:textId="77777777" w:rsidR="00A333CF" w:rsidRPr="00804322" w:rsidRDefault="00A333CF" w:rsidP="00A333C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создание механизмов, обеспечивающих соответствие деятельности Предприятия требованиям тарифного законодательства;</w:t>
      </w:r>
    </w:p>
    <w:p w14:paraId="05E96059" w14:textId="77777777" w:rsidR="00A333CF" w:rsidRPr="00804322" w:rsidRDefault="00A333CF" w:rsidP="00A333C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внедрение механизмов реализации мероприятий, а также мер по соблюдению тарифного законодательства;</w:t>
      </w:r>
    </w:p>
    <w:p w14:paraId="6521F44C" w14:textId="77777777" w:rsidR="00A333CF" w:rsidRPr="00804322" w:rsidRDefault="00A333CF" w:rsidP="00A333C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регламентация процедур соблюдения требований тарифного законодательства;</w:t>
      </w:r>
    </w:p>
    <w:p w14:paraId="62A5E9C3" w14:textId="77777777" w:rsidR="00A333CF" w:rsidRPr="00804322" w:rsidRDefault="00A333CF" w:rsidP="00A333C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обучение Работников Предприятия в целях соответствия их деятельности требованиям тарифного законодательства;</w:t>
      </w:r>
    </w:p>
    <w:p w14:paraId="1205DC19" w14:textId="77777777" w:rsidR="00A333CF" w:rsidRPr="00804322" w:rsidRDefault="00A333CF" w:rsidP="00A333C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осуществление контроля за функционированием и совершенствованием системы тарифного комплаенса Предприятия в целях обеспечения соблюдения требований тарифного законодательства;</w:t>
      </w:r>
    </w:p>
    <w:p w14:paraId="05D96109" w14:textId="77777777" w:rsidR="00A333CF" w:rsidRPr="00804322" w:rsidRDefault="00A333CF" w:rsidP="00A333C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обеспечение информированности и осведомленности Работников об основных требованиях тарифного законодательства, последствиях его нарушения, а также о существующих в Предприятии методах и механизмах, обеспечивающих соблюдение тарифного законодательства;</w:t>
      </w:r>
    </w:p>
    <w:p w14:paraId="7F6C415A" w14:textId="77777777" w:rsidR="00A333CF" w:rsidRPr="00804322" w:rsidRDefault="00A333CF" w:rsidP="00A333C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повышение уровня оперативного выявления ситуаций, которые могут привести к нарушениям тарифного законодательства;</w:t>
      </w:r>
    </w:p>
    <w:p w14:paraId="7714048A" w14:textId="77777777" w:rsidR="00A333CF" w:rsidRPr="00804322" w:rsidRDefault="00A333CF" w:rsidP="00A333C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установление обязанности руководителей Предприятия обеспечивать и контролировать разработку, внедрение и эффективное функционирование системы предупреждения тарифных рисков.</w:t>
      </w:r>
    </w:p>
    <w:p w14:paraId="55FF233C" w14:textId="77777777" w:rsidR="00A333CF" w:rsidRPr="00804322" w:rsidRDefault="00A333CF" w:rsidP="00A333CF">
      <w:pPr>
        <w:pStyle w:val="a8"/>
        <w:numPr>
          <w:ilvl w:val="1"/>
          <w:numId w:val="9"/>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Работникам следует учитывать, что нормы тарифного законодательства применяются во взаимосвязи с иными отраслями правового регулирования.</w:t>
      </w:r>
    </w:p>
    <w:p w14:paraId="37F78D70" w14:textId="77777777" w:rsidR="00A333CF" w:rsidRPr="00804322" w:rsidRDefault="00A333CF" w:rsidP="00A333CF">
      <w:pPr>
        <w:pStyle w:val="a8"/>
        <w:numPr>
          <w:ilvl w:val="1"/>
          <w:numId w:val="9"/>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Работники несут </w:t>
      </w:r>
      <w:proofErr w:type="gramStart"/>
      <w:r w:rsidRPr="00804322">
        <w:rPr>
          <w:rFonts w:ascii="Times New Roman" w:hAnsi="Times New Roman"/>
          <w:sz w:val="24"/>
          <w:szCs w:val="24"/>
        </w:rPr>
        <w:t>ответственность  за</w:t>
      </w:r>
      <w:proofErr w:type="gramEnd"/>
      <w:r w:rsidRPr="00804322">
        <w:rPr>
          <w:rFonts w:ascii="Times New Roman" w:hAnsi="Times New Roman"/>
          <w:sz w:val="24"/>
          <w:szCs w:val="24"/>
        </w:rPr>
        <w:t xml:space="preserve"> соблюдение требований тарифного законодательства в сфере осуществляемых ими должностных обязанностей (полномочий) по соответствующему направлению деятельности Предприятия</w:t>
      </w:r>
      <w:r w:rsidR="008C05E7" w:rsidRPr="00804322">
        <w:rPr>
          <w:rFonts w:ascii="Times New Roman" w:hAnsi="Times New Roman"/>
          <w:sz w:val="24"/>
          <w:szCs w:val="24"/>
        </w:rPr>
        <w:t>.</w:t>
      </w:r>
      <w:r w:rsidRPr="00804322">
        <w:rPr>
          <w:rFonts w:ascii="Times New Roman" w:hAnsi="Times New Roman"/>
          <w:sz w:val="24"/>
          <w:szCs w:val="24"/>
        </w:rPr>
        <w:t xml:space="preserve"> Для этих целей Работники должны:</w:t>
      </w:r>
    </w:p>
    <w:p w14:paraId="2EF9D6F5" w14:textId="77777777" w:rsidR="00A333CF" w:rsidRPr="00804322" w:rsidRDefault="00A333CF" w:rsidP="00B91972">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не допускать нарушений тарифного законодательства;</w:t>
      </w:r>
    </w:p>
    <w:p w14:paraId="41B8439B" w14:textId="77777777" w:rsidR="00A333CF" w:rsidRPr="00804322" w:rsidRDefault="00A333CF" w:rsidP="00B91972">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соблюдать принципы и правила, установленные настоящим Положением;</w:t>
      </w:r>
    </w:p>
    <w:p w14:paraId="5506598A" w14:textId="77777777" w:rsidR="00A333CF" w:rsidRPr="00804322" w:rsidRDefault="00A333CF" w:rsidP="00B91972">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учитывать, что правила, содержащиеся в настоящем Положении, не имеют исчерпывающего характера;</w:t>
      </w:r>
    </w:p>
    <w:p w14:paraId="6FA5E0DE" w14:textId="77777777" w:rsidR="00A333CF" w:rsidRPr="00804322" w:rsidRDefault="00A333CF" w:rsidP="00B91972">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при выполнении своих трудовых обязанностей руководствоваться интересами Предприятия;</w:t>
      </w:r>
    </w:p>
    <w:p w14:paraId="49B08767" w14:textId="537FBF8F" w:rsidR="00A333CF" w:rsidRPr="00804322" w:rsidRDefault="00A333CF" w:rsidP="00B91972">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незамедлительно обращаться в Комиссию в случаях возникновения любой спорной ситуации, потенциально способной привести к нарушениям тарифного законодательства, а также выявления признаков нарушения тарифного законодательства со стороны работников Предприятия или </w:t>
      </w:r>
      <w:r w:rsidR="00CC1906" w:rsidRPr="00804322">
        <w:rPr>
          <w:rFonts w:ascii="Times New Roman" w:hAnsi="Times New Roman"/>
          <w:sz w:val="24"/>
          <w:szCs w:val="24"/>
        </w:rPr>
        <w:t xml:space="preserve">иных </w:t>
      </w:r>
      <w:r w:rsidRPr="00804322">
        <w:rPr>
          <w:rFonts w:ascii="Times New Roman" w:hAnsi="Times New Roman"/>
          <w:sz w:val="24"/>
          <w:szCs w:val="24"/>
        </w:rPr>
        <w:t>лиц.</w:t>
      </w:r>
    </w:p>
    <w:p w14:paraId="144763D8" w14:textId="77777777" w:rsidR="00A333CF" w:rsidRPr="00804322" w:rsidRDefault="00A333CF" w:rsidP="00A333CF">
      <w:pPr>
        <w:pStyle w:val="a8"/>
        <w:numPr>
          <w:ilvl w:val="1"/>
          <w:numId w:val="9"/>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Предприятие в своей деятельности руководствуется следующими принципами и правилами поведения:</w:t>
      </w:r>
    </w:p>
    <w:p w14:paraId="11CE1EC0" w14:textId="77777777" w:rsidR="00A333CF" w:rsidRPr="00804322" w:rsidRDefault="00A333CF" w:rsidP="00B91972">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 законности и прозрачности осуществления хозяйственной деятельности Предприятия;</w:t>
      </w:r>
    </w:p>
    <w:p w14:paraId="2B7E77F4" w14:textId="77777777" w:rsidR="00A333CF" w:rsidRPr="00804322" w:rsidRDefault="00A333CF" w:rsidP="00B91972">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использования лучших практик управления тарифными рисками;</w:t>
      </w:r>
    </w:p>
    <w:p w14:paraId="2DCC9B11" w14:textId="77777777" w:rsidR="00A333CF" w:rsidRPr="00804322" w:rsidRDefault="00A333CF" w:rsidP="00B91972">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непрерывности функционирования </w:t>
      </w:r>
      <w:r w:rsidR="00462BCD" w:rsidRPr="00804322">
        <w:rPr>
          <w:rFonts w:ascii="Times New Roman" w:hAnsi="Times New Roman"/>
          <w:sz w:val="24"/>
          <w:szCs w:val="24"/>
        </w:rPr>
        <w:t xml:space="preserve">системы </w:t>
      </w:r>
      <w:r w:rsidRPr="00804322">
        <w:rPr>
          <w:rFonts w:ascii="Times New Roman" w:hAnsi="Times New Roman"/>
          <w:sz w:val="24"/>
          <w:szCs w:val="24"/>
        </w:rPr>
        <w:t>тарифного комплаенса в целях своевременного выявления признаков нарушения и пресечения нарушения тарифного законодательства, а также в целях предупреждения их появления;</w:t>
      </w:r>
    </w:p>
    <w:p w14:paraId="1D65A356" w14:textId="77777777" w:rsidR="00A333CF" w:rsidRPr="00804322" w:rsidRDefault="00A333CF" w:rsidP="00B91972">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вовлеченности Работников в процесс непрерывного информирования о положениях тарифного законодательства и в формирование и реализацию стандартов и процедур системы тарифного комплаенса;</w:t>
      </w:r>
    </w:p>
    <w:p w14:paraId="5F37CAA5" w14:textId="77777777" w:rsidR="00A333CF" w:rsidRPr="00804322" w:rsidRDefault="00A333CF" w:rsidP="00B91972">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lastRenderedPageBreak/>
        <w:t>эффективности разработанных процедур по предупреждению тарифных рисков;</w:t>
      </w:r>
    </w:p>
    <w:p w14:paraId="7A6602D1" w14:textId="77777777" w:rsidR="00A333CF" w:rsidRPr="00804322" w:rsidRDefault="00A333CF" w:rsidP="00B91972">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совершенствования и улучшения контроля соблюдения тарифного законодательства;</w:t>
      </w:r>
    </w:p>
    <w:p w14:paraId="3686F4D4" w14:textId="77777777" w:rsidR="00A333CF" w:rsidRPr="00804322" w:rsidRDefault="00A333CF" w:rsidP="00B91972">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персональной ответственности Работников за соблюдение требований настоящего Положения.</w:t>
      </w:r>
    </w:p>
    <w:p w14:paraId="726B27E1" w14:textId="77777777" w:rsidR="00A333CF" w:rsidRPr="00804322" w:rsidRDefault="00A333CF" w:rsidP="00A333CF">
      <w:pPr>
        <w:spacing w:after="0"/>
        <w:contextualSpacing/>
        <w:jc w:val="center"/>
        <w:rPr>
          <w:rFonts w:ascii="Times New Roman" w:hAnsi="Times New Roman"/>
          <w:b/>
          <w:sz w:val="24"/>
          <w:szCs w:val="24"/>
        </w:rPr>
      </w:pPr>
    </w:p>
    <w:p w14:paraId="13E5CBCA" w14:textId="77777777" w:rsidR="00A333CF" w:rsidRPr="00804322" w:rsidRDefault="00A333CF" w:rsidP="0009358B">
      <w:pPr>
        <w:pStyle w:val="22"/>
        <w:numPr>
          <w:ilvl w:val="0"/>
          <w:numId w:val="9"/>
        </w:numPr>
      </w:pPr>
      <w:bookmarkStart w:id="27" w:name="_Toc173434691"/>
      <w:r w:rsidRPr="00804322">
        <w:t xml:space="preserve">Состав документов, входящих </w:t>
      </w:r>
      <w:proofErr w:type="gramStart"/>
      <w:r w:rsidRPr="00804322">
        <w:t>в  систему</w:t>
      </w:r>
      <w:proofErr w:type="gramEnd"/>
      <w:r w:rsidRPr="00804322">
        <w:t xml:space="preserve"> тарифного комплаенса</w:t>
      </w:r>
      <w:bookmarkEnd w:id="27"/>
    </w:p>
    <w:p w14:paraId="71C7D155" w14:textId="77777777" w:rsidR="00A333CF" w:rsidRPr="00804322" w:rsidRDefault="00A333CF" w:rsidP="00A333CF">
      <w:pPr>
        <w:pStyle w:val="a8"/>
        <w:spacing w:after="0"/>
        <w:ind w:left="709"/>
        <w:rPr>
          <w:rFonts w:ascii="Times New Roman" w:hAnsi="Times New Roman"/>
          <w:b/>
          <w:sz w:val="24"/>
          <w:szCs w:val="24"/>
        </w:rPr>
      </w:pPr>
    </w:p>
    <w:p w14:paraId="19B698A0" w14:textId="77777777" w:rsidR="00A333CF" w:rsidRPr="00804322" w:rsidRDefault="00A333CF" w:rsidP="00A333CF">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 xml:space="preserve">3.1. Система тарифного комплаенса направлена на профилактику и минимизацию тарифных рисков, возникающих вследствие нарушений </w:t>
      </w:r>
      <w:r w:rsidR="00462BCD" w:rsidRPr="00804322">
        <w:rPr>
          <w:rFonts w:ascii="Times New Roman" w:hAnsi="Times New Roman"/>
          <w:sz w:val="24"/>
          <w:szCs w:val="24"/>
        </w:rPr>
        <w:t xml:space="preserve">тарифного </w:t>
      </w:r>
      <w:r w:rsidRPr="00804322">
        <w:rPr>
          <w:rFonts w:ascii="Times New Roman" w:hAnsi="Times New Roman"/>
          <w:sz w:val="24"/>
          <w:szCs w:val="24"/>
        </w:rPr>
        <w:t>законодательства, профессиональных, этических и иных стандартов, разработанных на Предприятии.</w:t>
      </w:r>
    </w:p>
    <w:p w14:paraId="0D09F796" w14:textId="77777777" w:rsidR="00A333CF" w:rsidRPr="00804322" w:rsidRDefault="00A333CF" w:rsidP="00A333CF">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3.2. Система тарифного комплаенса включает в себя как совокупность внешних и внутренних нормативных документов, внутренних механизмов мониторинга и контроля, обеспечивающих соблюдение требований тарифного законодательства, так и совокупность мероприятий, направленных на поддержание и повышение комплаенс-культуры Работников Предприятия.</w:t>
      </w:r>
    </w:p>
    <w:p w14:paraId="526BF794" w14:textId="43320043" w:rsidR="00A333CF" w:rsidRPr="00A76133" w:rsidRDefault="00A333CF" w:rsidP="00A333CF">
      <w:pPr>
        <w:pStyle w:val="a8"/>
        <w:numPr>
          <w:ilvl w:val="1"/>
          <w:numId w:val="13"/>
        </w:numPr>
        <w:tabs>
          <w:tab w:val="left" w:pos="710"/>
        </w:tabs>
        <w:autoSpaceDE w:val="0"/>
        <w:autoSpaceDN w:val="0"/>
        <w:adjustRightInd w:val="0"/>
        <w:spacing w:after="0"/>
        <w:ind w:left="0" w:firstLine="709"/>
        <w:rPr>
          <w:rFonts w:ascii="Times New Roman" w:hAnsi="Times New Roman"/>
          <w:sz w:val="24"/>
          <w:szCs w:val="24"/>
        </w:rPr>
      </w:pPr>
      <w:r w:rsidRPr="00A76133">
        <w:rPr>
          <w:rFonts w:ascii="Times New Roman" w:hAnsi="Times New Roman"/>
          <w:sz w:val="24"/>
          <w:szCs w:val="24"/>
        </w:rPr>
        <w:t>В систему тарифного комплаенса входят следующие нормативные документы Предприятия:</w:t>
      </w:r>
    </w:p>
    <w:p w14:paraId="1305CA8D" w14:textId="77777777" w:rsidR="00A333CF" w:rsidRPr="00A76133" w:rsidRDefault="00A333CF" w:rsidP="007F286F">
      <w:pPr>
        <w:pStyle w:val="a8"/>
        <w:numPr>
          <w:ilvl w:val="0"/>
          <w:numId w:val="36"/>
        </w:numPr>
        <w:autoSpaceDE w:val="0"/>
        <w:autoSpaceDN w:val="0"/>
        <w:adjustRightInd w:val="0"/>
        <w:spacing w:after="0"/>
        <w:ind w:left="0" w:firstLine="709"/>
        <w:rPr>
          <w:rFonts w:ascii="Times New Roman" w:hAnsi="Times New Roman"/>
          <w:sz w:val="24"/>
          <w:szCs w:val="24"/>
        </w:rPr>
      </w:pPr>
      <w:r w:rsidRPr="00A76133">
        <w:rPr>
          <w:rFonts w:ascii="Times New Roman" w:hAnsi="Times New Roman"/>
          <w:sz w:val="24"/>
          <w:szCs w:val="24"/>
        </w:rPr>
        <w:t>настоящее Положение;</w:t>
      </w:r>
    </w:p>
    <w:p w14:paraId="60383845" w14:textId="7040D3FE" w:rsidR="00A333CF" w:rsidRPr="00A76133" w:rsidRDefault="00A333CF" w:rsidP="007F286F">
      <w:pPr>
        <w:pStyle w:val="a8"/>
        <w:numPr>
          <w:ilvl w:val="0"/>
          <w:numId w:val="36"/>
        </w:numPr>
        <w:autoSpaceDE w:val="0"/>
        <w:autoSpaceDN w:val="0"/>
        <w:adjustRightInd w:val="0"/>
        <w:spacing w:after="0"/>
        <w:ind w:left="0" w:firstLine="709"/>
        <w:rPr>
          <w:rFonts w:ascii="Times New Roman" w:hAnsi="Times New Roman"/>
          <w:strike/>
          <w:sz w:val="24"/>
          <w:szCs w:val="24"/>
        </w:rPr>
      </w:pPr>
      <w:r w:rsidRPr="00A76133">
        <w:rPr>
          <w:rFonts w:ascii="Times New Roman" w:hAnsi="Times New Roman"/>
          <w:sz w:val="24"/>
          <w:szCs w:val="24"/>
        </w:rPr>
        <w:t>Регламент формирования предложений об установлении цен (тарифов) в сфере теплоснабжения государственного унитарного предприятия «Топливно-энергетиче</w:t>
      </w:r>
      <w:r w:rsidR="00A76133" w:rsidRPr="00A76133">
        <w:rPr>
          <w:rFonts w:ascii="Times New Roman" w:hAnsi="Times New Roman"/>
          <w:sz w:val="24"/>
          <w:szCs w:val="24"/>
        </w:rPr>
        <w:t>ский комплекс Санкт-Петербурга»</w:t>
      </w:r>
      <w:r w:rsidR="00877B99">
        <w:rPr>
          <w:rFonts w:ascii="Times New Roman" w:hAnsi="Times New Roman"/>
          <w:sz w:val="24"/>
          <w:szCs w:val="24"/>
        </w:rPr>
        <w:t xml:space="preserve"> (является внутренним документов, утверждается приказом предприятия)</w:t>
      </w:r>
      <w:r w:rsidR="00A76133" w:rsidRPr="00A76133">
        <w:rPr>
          <w:rFonts w:ascii="Times New Roman" w:hAnsi="Times New Roman"/>
          <w:sz w:val="24"/>
          <w:szCs w:val="24"/>
        </w:rPr>
        <w:t>;</w:t>
      </w:r>
    </w:p>
    <w:p w14:paraId="67D39FFB" w14:textId="2A0A8060" w:rsidR="00A333CF" w:rsidRPr="00A76133" w:rsidRDefault="00A333CF" w:rsidP="007F286F">
      <w:pPr>
        <w:pStyle w:val="a8"/>
        <w:numPr>
          <w:ilvl w:val="0"/>
          <w:numId w:val="36"/>
        </w:numPr>
        <w:autoSpaceDE w:val="0"/>
        <w:autoSpaceDN w:val="0"/>
        <w:adjustRightInd w:val="0"/>
        <w:spacing w:after="0"/>
        <w:ind w:left="0" w:firstLine="709"/>
        <w:rPr>
          <w:rFonts w:ascii="Times New Roman" w:hAnsi="Times New Roman"/>
          <w:strike/>
          <w:sz w:val="24"/>
          <w:szCs w:val="24"/>
        </w:rPr>
      </w:pPr>
      <w:r w:rsidRPr="00A76133">
        <w:rPr>
          <w:rFonts w:ascii="Times New Roman" w:hAnsi="Times New Roman"/>
          <w:sz w:val="24"/>
          <w:szCs w:val="24"/>
        </w:rPr>
        <w:t>Методические рекомендации по подготовке предложений об установлении регулируемых цен (тарифов) (тарифной заявки) в сфере теплоснабжения государственного унитарного предприятия «Топливно-энергетический комплекс Санкт-Петербурга</w:t>
      </w:r>
      <w:r w:rsidR="00A76133">
        <w:rPr>
          <w:rFonts w:ascii="Times New Roman" w:hAnsi="Times New Roman"/>
          <w:sz w:val="24"/>
          <w:szCs w:val="24"/>
        </w:rPr>
        <w:t>»</w:t>
      </w:r>
      <w:r w:rsidR="00877B99" w:rsidRPr="00877B99">
        <w:rPr>
          <w:rFonts w:ascii="Times New Roman" w:hAnsi="Times New Roman"/>
          <w:sz w:val="24"/>
          <w:szCs w:val="24"/>
        </w:rPr>
        <w:t xml:space="preserve"> </w:t>
      </w:r>
      <w:r w:rsidR="00877B99">
        <w:rPr>
          <w:rFonts w:ascii="Times New Roman" w:hAnsi="Times New Roman"/>
          <w:sz w:val="24"/>
          <w:szCs w:val="24"/>
        </w:rPr>
        <w:t>(является внутренним документов, утверждается приказом предприятия)</w:t>
      </w:r>
      <w:r w:rsidR="00A76133" w:rsidRPr="00A76133">
        <w:rPr>
          <w:rFonts w:ascii="Times New Roman" w:hAnsi="Times New Roman"/>
          <w:sz w:val="24"/>
          <w:szCs w:val="24"/>
        </w:rPr>
        <w:t>.</w:t>
      </w:r>
    </w:p>
    <w:p w14:paraId="3CAD561F" w14:textId="77777777" w:rsidR="00A333CF" w:rsidRPr="00804322" w:rsidRDefault="00A333CF" w:rsidP="00D90992">
      <w:pPr>
        <w:pStyle w:val="22"/>
        <w:numPr>
          <w:ilvl w:val="0"/>
          <w:numId w:val="9"/>
        </w:numPr>
        <w:ind w:left="448"/>
        <w:contextualSpacing/>
      </w:pPr>
      <w:bookmarkStart w:id="28" w:name="_Toc173434692"/>
      <w:r w:rsidRPr="00804322">
        <w:t>Организация работы по функционированию системы тарифного комплаенса</w:t>
      </w:r>
      <w:bookmarkEnd w:id="28"/>
      <w:r w:rsidRPr="00804322">
        <w:t xml:space="preserve"> </w:t>
      </w:r>
    </w:p>
    <w:p w14:paraId="60CDB95A" w14:textId="77777777" w:rsidR="00D90992" w:rsidRPr="00804322" w:rsidRDefault="00D90992" w:rsidP="00D90992">
      <w:pPr>
        <w:pStyle w:val="22"/>
        <w:ind w:left="448" w:firstLine="0"/>
        <w:contextualSpacing/>
        <w:jc w:val="both"/>
      </w:pPr>
    </w:p>
    <w:p w14:paraId="4F4CA695" w14:textId="77777777" w:rsidR="006B51B6" w:rsidRPr="00804322" w:rsidRDefault="006B51B6" w:rsidP="006B51B6">
      <w:pPr>
        <w:pStyle w:val="a8"/>
        <w:numPr>
          <w:ilvl w:val="1"/>
          <w:numId w:val="9"/>
        </w:numPr>
        <w:spacing w:after="0"/>
        <w:ind w:left="0" w:firstLine="567"/>
        <w:rPr>
          <w:rFonts w:ascii="Times New Roman" w:hAnsi="Times New Roman"/>
          <w:sz w:val="24"/>
          <w:szCs w:val="24"/>
        </w:rPr>
      </w:pPr>
      <w:r w:rsidRPr="00804322">
        <w:rPr>
          <w:rFonts w:ascii="Times New Roman" w:hAnsi="Times New Roman"/>
          <w:sz w:val="24"/>
          <w:szCs w:val="24"/>
        </w:rPr>
        <w:t>Общий контроль за организацией и функционированием системы тарифного комплаенса осуществляется Генеральным директором Предприятия.</w:t>
      </w:r>
    </w:p>
    <w:p w14:paraId="4A9F89C1" w14:textId="77777777" w:rsidR="006B51B6" w:rsidRPr="00804322" w:rsidRDefault="006B51B6" w:rsidP="006B51B6">
      <w:pPr>
        <w:pStyle w:val="a8"/>
        <w:numPr>
          <w:ilvl w:val="1"/>
          <w:numId w:val="9"/>
        </w:numPr>
        <w:spacing w:after="0"/>
        <w:ind w:left="0" w:firstLine="567"/>
        <w:rPr>
          <w:rFonts w:ascii="Times New Roman" w:hAnsi="Times New Roman"/>
          <w:sz w:val="24"/>
          <w:szCs w:val="24"/>
        </w:rPr>
      </w:pPr>
      <w:r w:rsidRPr="00804322">
        <w:rPr>
          <w:rFonts w:ascii="Times New Roman" w:hAnsi="Times New Roman"/>
          <w:sz w:val="24"/>
          <w:szCs w:val="24"/>
        </w:rPr>
        <w:t>Деятельность</w:t>
      </w:r>
      <w:r w:rsidRPr="00804322">
        <w:rPr>
          <w:rFonts w:ascii="Times New Roman" w:hAnsi="Times New Roman"/>
          <w:spacing w:val="1"/>
          <w:sz w:val="24"/>
          <w:szCs w:val="24"/>
        </w:rPr>
        <w:t xml:space="preserve"> </w:t>
      </w:r>
      <w:r w:rsidRPr="00804322">
        <w:rPr>
          <w:rFonts w:ascii="Times New Roman" w:hAnsi="Times New Roman"/>
          <w:sz w:val="24"/>
          <w:szCs w:val="24"/>
        </w:rPr>
        <w:t>по</w:t>
      </w:r>
      <w:r w:rsidRPr="00804322">
        <w:rPr>
          <w:rFonts w:ascii="Times New Roman" w:hAnsi="Times New Roman"/>
          <w:spacing w:val="1"/>
          <w:sz w:val="24"/>
          <w:szCs w:val="24"/>
        </w:rPr>
        <w:t xml:space="preserve"> </w:t>
      </w:r>
      <w:r w:rsidRPr="00804322">
        <w:rPr>
          <w:rFonts w:ascii="Times New Roman" w:hAnsi="Times New Roman"/>
          <w:sz w:val="24"/>
          <w:szCs w:val="24"/>
        </w:rPr>
        <w:t>организации,</w:t>
      </w:r>
      <w:r w:rsidRPr="00804322">
        <w:rPr>
          <w:rFonts w:ascii="Times New Roman" w:hAnsi="Times New Roman"/>
          <w:spacing w:val="1"/>
          <w:sz w:val="24"/>
          <w:szCs w:val="24"/>
        </w:rPr>
        <w:t xml:space="preserve"> </w:t>
      </w:r>
      <w:r w:rsidRPr="00804322">
        <w:rPr>
          <w:rFonts w:ascii="Times New Roman" w:hAnsi="Times New Roman"/>
          <w:sz w:val="24"/>
          <w:szCs w:val="24"/>
        </w:rPr>
        <w:t>обеспечению</w:t>
      </w:r>
      <w:r w:rsidRPr="00804322">
        <w:rPr>
          <w:rFonts w:ascii="Times New Roman" w:hAnsi="Times New Roman"/>
          <w:spacing w:val="1"/>
          <w:sz w:val="24"/>
          <w:szCs w:val="24"/>
        </w:rPr>
        <w:t xml:space="preserve"> </w:t>
      </w:r>
      <w:r w:rsidRPr="00804322">
        <w:rPr>
          <w:rFonts w:ascii="Times New Roman" w:hAnsi="Times New Roman"/>
          <w:sz w:val="24"/>
          <w:szCs w:val="24"/>
        </w:rPr>
        <w:t>контроля</w:t>
      </w:r>
      <w:r w:rsidRPr="00804322">
        <w:rPr>
          <w:rFonts w:ascii="Times New Roman" w:hAnsi="Times New Roman"/>
          <w:spacing w:val="1"/>
          <w:sz w:val="24"/>
          <w:szCs w:val="24"/>
        </w:rPr>
        <w:t xml:space="preserve"> </w:t>
      </w:r>
      <w:r w:rsidRPr="00804322">
        <w:rPr>
          <w:rFonts w:ascii="Times New Roman" w:hAnsi="Times New Roman"/>
          <w:sz w:val="24"/>
          <w:szCs w:val="24"/>
        </w:rPr>
        <w:t>и</w:t>
      </w:r>
      <w:r w:rsidRPr="00804322">
        <w:rPr>
          <w:rFonts w:ascii="Times New Roman" w:hAnsi="Times New Roman"/>
          <w:spacing w:val="1"/>
          <w:sz w:val="24"/>
          <w:szCs w:val="24"/>
        </w:rPr>
        <w:t xml:space="preserve"> </w:t>
      </w:r>
      <w:r w:rsidRPr="00804322">
        <w:rPr>
          <w:rFonts w:ascii="Times New Roman" w:hAnsi="Times New Roman"/>
          <w:sz w:val="24"/>
          <w:szCs w:val="24"/>
        </w:rPr>
        <w:t>анализа</w:t>
      </w:r>
      <w:r w:rsidRPr="00804322">
        <w:rPr>
          <w:rFonts w:ascii="Times New Roman" w:hAnsi="Times New Roman"/>
          <w:spacing w:val="1"/>
          <w:sz w:val="24"/>
          <w:szCs w:val="24"/>
        </w:rPr>
        <w:t xml:space="preserve"> </w:t>
      </w:r>
      <w:r w:rsidRPr="00804322">
        <w:rPr>
          <w:rFonts w:ascii="Times New Roman" w:hAnsi="Times New Roman"/>
          <w:sz w:val="24"/>
          <w:szCs w:val="24"/>
        </w:rPr>
        <w:t>эффективности</w:t>
      </w:r>
      <w:r w:rsidRPr="00804322">
        <w:rPr>
          <w:rFonts w:ascii="Times New Roman" w:hAnsi="Times New Roman"/>
          <w:spacing w:val="1"/>
          <w:sz w:val="24"/>
          <w:szCs w:val="24"/>
        </w:rPr>
        <w:t xml:space="preserve"> системы </w:t>
      </w:r>
      <w:r w:rsidRPr="00804322">
        <w:rPr>
          <w:rFonts w:ascii="Times New Roman" w:hAnsi="Times New Roman"/>
          <w:sz w:val="24"/>
          <w:szCs w:val="24"/>
        </w:rPr>
        <w:t>тарифного комплаенса на Предприятии</w:t>
      </w:r>
      <w:r w:rsidRPr="00804322">
        <w:rPr>
          <w:rFonts w:ascii="Times New Roman" w:hAnsi="Times New Roman"/>
          <w:spacing w:val="1"/>
          <w:sz w:val="24"/>
          <w:szCs w:val="24"/>
        </w:rPr>
        <w:t xml:space="preserve"> </w:t>
      </w:r>
      <w:r w:rsidRPr="00804322">
        <w:rPr>
          <w:rFonts w:ascii="Times New Roman" w:hAnsi="Times New Roman"/>
          <w:sz w:val="24"/>
          <w:szCs w:val="24"/>
        </w:rPr>
        <w:t>осуществляет Комиссия, которая является уполномоченным подразделением, ответственным за функционирование тарифного комплаенса на Предприятии.</w:t>
      </w:r>
    </w:p>
    <w:p w14:paraId="657492F8" w14:textId="77777777" w:rsidR="006B51B6" w:rsidRPr="00804322" w:rsidRDefault="006B51B6" w:rsidP="006B51B6">
      <w:pPr>
        <w:pStyle w:val="a8"/>
        <w:numPr>
          <w:ilvl w:val="1"/>
          <w:numId w:val="9"/>
        </w:numPr>
        <w:spacing w:after="0"/>
        <w:ind w:left="0" w:firstLine="567"/>
        <w:rPr>
          <w:rFonts w:ascii="Times New Roman" w:hAnsi="Times New Roman"/>
          <w:sz w:val="24"/>
          <w:szCs w:val="24"/>
        </w:rPr>
      </w:pPr>
      <w:r w:rsidRPr="00804322">
        <w:rPr>
          <w:rFonts w:ascii="Times New Roman" w:hAnsi="Times New Roman"/>
          <w:sz w:val="24"/>
          <w:szCs w:val="24"/>
        </w:rPr>
        <w:t>При осуществлении деятельности по организации, обеспечению контроля и анализа</w:t>
      </w:r>
      <w:r w:rsidRPr="00804322">
        <w:rPr>
          <w:rFonts w:ascii="Times New Roman" w:hAnsi="Times New Roman"/>
          <w:spacing w:val="1"/>
          <w:sz w:val="24"/>
          <w:szCs w:val="24"/>
        </w:rPr>
        <w:t xml:space="preserve"> </w:t>
      </w:r>
      <w:r w:rsidRPr="00804322">
        <w:rPr>
          <w:rFonts w:ascii="Times New Roman" w:hAnsi="Times New Roman"/>
          <w:sz w:val="24"/>
          <w:szCs w:val="24"/>
        </w:rPr>
        <w:t>эффективности системы тарифного комплаенса Предприятия</w:t>
      </w:r>
      <w:r w:rsidRPr="00804322">
        <w:rPr>
          <w:rFonts w:ascii="Times New Roman" w:hAnsi="Times New Roman"/>
          <w:spacing w:val="1"/>
          <w:sz w:val="24"/>
          <w:szCs w:val="24"/>
        </w:rPr>
        <w:t xml:space="preserve"> </w:t>
      </w:r>
      <w:r w:rsidRPr="00804322">
        <w:rPr>
          <w:rFonts w:ascii="Times New Roman" w:hAnsi="Times New Roman"/>
          <w:sz w:val="24"/>
          <w:szCs w:val="24"/>
        </w:rPr>
        <w:t>Комиссия подотчетна</w:t>
      </w:r>
      <w:r w:rsidRPr="00804322">
        <w:rPr>
          <w:rFonts w:ascii="Times New Roman" w:hAnsi="Times New Roman"/>
          <w:spacing w:val="-1"/>
          <w:sz w:val="24"/>
          <w:szCs w:val="24"/>
        </w:rPr>
        <w:t xml:space="preserve"> </w:t>
      </w:r>
      <w:r w:rsidRPr="00804322">
        <w:rPr>
          <w:rFonts w:ascii="Times New Roman" w:hAnsi="Times New Roman"/>
          <w:sz w:val="24"/>
          <w:szCs w:val="24"/>
        </w:rPr>
        <w:t>непосредственно</w:t>
      </w:r>
      <w:r w:rsidRPr="00804322">
        <w:rPr>
          <w:rFonts w:ascii="Times New Roman" w:hAnsi="Times New Roman"/>
          <w:spacing w:val="2"/>
          <w:sz w:val="24"/>
          <w:szCs w:val="24"/>
        </w:rPr>
        <w:t xml:space="preserve"> Генеральному </w:t>
      </w:r>
      <w:r w:rsidRPr="00804322">
        <w:rPr>
          <w:rFonts w:ascii="Times New Roman" w:hAnsi="Times New Roman"/>
          <w:sz w:val="24"/>
          <w:szCs w:val="24"/>
        </w:rPr>
        <w:t>директору Предприятия.</w:t>
      </w:r>
    </w:p>
    <w:p w14:paraId="4437167A" w14:textId="77777777" w:rsidR="006B51B6" w:rsidRPr="00804322" w:rsidRDefault="006B51B6" w:rsidP="006B51B6">
      <w:pPr>
        <w:pStyle w:val="a8"/>
        <w:numPr>
          <w:ilvl w:val="1"/>
          <w:numId w:val="9"/>
        </w:numPr>
        <w:spacing w:after="0"/>
        <w:ind w:left="0" w:firstLine="567"/>
        <w:rPr>
          <w:rFonts w:ascii="Times New Roman" w:hAnsi="Times New Roman"/>
          <w:sz w:val="24"/>
          <w:szCs w:val="24"/>
        </w:rPr>
      </w:pPr>
      <w:r w:rsidRPr="00804322">
        <w:rPr>
          <w:rFonts w:ascii="Times New Roman" w:hAnsi="Times New Roman"/>
          <w:sz w:val="24"/>
          <w:szCs w:val="24"/>
        </w:rPr>
        <w:t>В состав Комиссии входят представители из числа руководителей следующих структурных подразделений: департамента по экономике, производственного управления, филиала «Энергосбыт», департамента перспективного развития, департамента по работе с персоналом, департамента по правовым и корпоративным вопросам, департамента по инвестициям, департамента капитального строительства.</w:t>
      </w:r>
    </w:p>
    <w:p w14:paraId="10660CC2" w14:textId="66E4B6C6" w:rsidR="006B51B6" w:rsidRPr="00804322" w:rsidRDefault="006B51B6" w:rsidP="006B51B6">
      <w:pPr>
        <w:pStyle w:val="a8"/>
        <w:numPr>
          <w:ilvl w:val="1"/>
          <w:numId w:val="9"/>
        </w:numPr>
        <w:spacing w:after="0"/>
        <w:ind w:left="0" w:firstLine="567"/>
        <w:rPr>
          <w:rFonts w:ascii="Times New Roman" w:hAnsi="Times New Roman"/>
          <w:sz w:val="24"/>
          <w:szCs w:val="24"/>
        </w:rPr>
      </w:pPr>
      <w:r w:rsidRPr="00804322">
        <w:rPr>
          <w:rFonts w:ascii="Times New Roman" w:hAnsi="Times New Roman"/>
          <w:sz w:val="24"/>
          <w:szCs w:val="24"/>
        </w:rPr>
        <w:t xml:space="preserve">При выявлении необходимости в состав комиссии включаются представители иных структурных подразделений Предприятия, деятельность которых находится в зоне возможного возникновения </w:t>
      </w:r>
      <w:r w:rsidR="00462BCD" w:rsidRPr="00804322">
        <w:rPr>
          <w:rFonts w:ascii="Times New Roman" w:hAnsi="Times New Roman"/>
          <w:sz w:val="24"/>
          <w:szCs w:val="24"/>
        </w:rPr>
        <w:t xml:space="preserve">тарифных </w:t>
      </w:r>
      <w:r w:rsidRPr="00804322">
        <w:rPr>
          <w:rFonts w:ascii="Times New Roman" w:hAnsi="Times New Roman"/>
          <w:sz w:val="24"/>
          <w:szCs w:val="24"/>
        </w:rPr>
        <w:t>рисков.</w:t>
      </w:r>
    </w:p>
    <w:p w14:paraId="36041810" w14:textId="77777777" w:rsidR="00D90992" w:rsidRPr="00804322" w:rsidRDefault="00A333CF" w:rsidP="006B51B6">
      <w:pPr>
        <w:pStyle w:val="a8"/>
        <w:numPr>
          <w:ilvl w:val="1"/>
          <w:numId w:val="9"/>
        </w:numPr>
        <w:spacing w:after="0"/>
        <w:ind w:left="0" w:firstLine="567"/>
        <w:rPr>
          <w:rFonts w:ascii="Times New Roman" w:hAnsi="Times New Roman"/>
          <w:sz w:val="24"/>
          <w:szCs w:val="24"/>
        </w:rPr>
      </w:pPr>
      <w:r w:rsidRPr="00804322">
        <w:rPr>
          <w:rFonts w:ascii="Times New Roman" w:hAnsi="Times New Roman"/>
          <w:sz w:val="24"/>
          <w:szCs w:val="24"/>
        </w:rPr>
        <w:lastRenderedPageBreak/>
        <w:t>Управление тарифными рисками на Предприятии осуществляется следующими субъектами системы тарифного комплаенса в соответствии с их компетенцией:</w:t>
      </w:r>
      <w:r w:rsidR="00D90992" w:rsidRPr="00804322">
        <w:rPr>
          <w:rFonts w:ascii="Times New Roman" w:hAnsi="Times New Roman"/>
          <w:sz w:val="24"/>
          <w:szCs w:val="24"/>
        </w:rPr>
        <w:t xml:space="preserve"> </w:t>
      </w:r>
    </w:p>
    <w:p w14:paraId="561BF062" w14:textId="77777777" w:rsidR="00A333CF" w:rsidRPr="00804322" w:rsidRDefault="00A333CF" w:rsidP="006B51B6">
      <w:pPr>
        <w:tabs>
          <w:tab w:val="left" w:pos="0"/>
        </w:tabs>
        <w:autoSpaceDE w:val="0"/>
        <w:autoSpaceDN w:val="0"/>
        <w:adjustRightInd w:val="0"/>
        <w:spacing w:after="0"/>
        <w:ind w:firstLine="567"/>
        <w:contextualSpacing/>
        <w:rPr>
          <w:rFonts w:ascii="Times New Roman" w:hAnsi="Times New Roman"/>
          <w:sz w:val="24"/>
          <w:szCs w:val="24"/>
        </w:rPr>
      </w:pPr>
      <w:r w:rsidRPr="00804322">
        <w:rPr>
          <w:rFonts w:ascii="Times New Roman" w:hAnsi="Times New Roman"/>
          <w:sz w:val="24"/>
          <w:szCs w:val="24"/>
        </w:rPr>
        <w:t>4.</w:t>
      </w:r>
      <w:r w:rsidR="006B12C5" w:rsidRPr="00804322">
        <w:rPr>
          <w:rFonts w:ascii="Times New Roman" w:hAnsi="Times New Roman"/>
          <w:sz w:val="24"/>
          <w:szCs w:val="24"/>
        </w:rPr>
        <w:t>6</w:t>
      </w:r>
      <w:r w:rsidRPr="00804322">
        <w:rPr>
          <w:rFonts w:ascii="Times New Roman" w:hAnsi="Times New Roman"/>
          <w:sz w:val="24"/>
          <w:szCs w:val="24"/>
        </w:rPr>
        <w:t>.1. Генеральный директор Предприятия:</w:t>
      </w:r>
    </w:p>
    <w:p w14:paraId="08E1BFE3" w14:textId="77777777" w:rsidR="00A333CF" w:rsidRPr="00804322" w:rsidRDefault="00A333CF" w:rsidP="007F286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утверждает настоящее Положение, изменения и дополнения к нему;</w:t>
      </w:r>
    </w:p>
    <w:p w14:paraId="578B2A99" w14:textId="77777777" w:rsidR="00A333CF" w:rsidRPr="00804322" w:rsidRDefault="00A333CF" w:rsidP="007F286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утверждает Председателя и состав Комиссии</w:t>
      </w:r>
      <w:r w:rsidR="007F286F" w:rsidRPr="00804322">
        <w:rPr>
          <w:rFonts w:ascii="Times New Roman" w:hAnsi="Times New Roman"/>
          <w:sz w:val="24"/>
          <w:szCs w:val="24"/>
        </w:rPr>
        <w:t xml:space="preserve"> </w:t>
      </w:r>
      <w:r w:rsidRPr="00804322">
        <w:rPr>
          <w:rFonts w:ascii="Times New Roman" w:hAnsi="Times New Roman"/>
          <w:sz w:val="24"/>
          <w:szCs w:val="24"/>
        </w:rPr>
        <w:t>по обеспечению функционирования тарифного комплаенса;</w:t>
      </w:r>
    </w:p>
    <w:p w14:paraId="10EE2632" w14:textId="77777777" w:rsidR="00A333CF" w:rsidRPr="00804322" w:rsidRDefault="00A333CF" w:rsidP="007F286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рассматривает отчет о функционировании </w:t>
      </w:r>
      <w:r w:rsidR="00090403" w:rsidRPr="00804322">
        <w:rPr>
          <w:rFonts w:ascii="Times New Roman" w:hAnsi="Times New Roman"/>
          <w:sz w:val="24"/>
          <w:szCs w:val="24"/>
        </w:rPr>
        <w:t xml:space="preserve">и </w:t>
      </w:r>
      <w:r w:rsidR="00625EBA" w:rsidRPr="00804322">
        <w:rPr>
          <w:rFonts w:ascii="Times New Roman" w:hAnsi="Times New Roman"/>
          <w:sz w:val="24"/>
          <w:szCs w:val="24"/>
        </w:rPr>
        <w:t xml:space="preserve">анализе </w:t>
      </w:r>
      <w:r w:rsidR="00090403" w:rsidRPr="00804322">
        <w:rPr>
          <w:rFonts w:ascii="Times New Roman" w:hAnsi="Times New Roman"/>
          <w:sz w:val="24"/>
          <w:szCs w:val="24"/>
        </w:rPr>
        <w:t xml:space="preserve">эффективности </w:t>
      </w:r>
      <w:r w:rsidRPr="00804322">
        <w:rPr>
          <w:rFonts w:ascii="Times New Roman" w:hAnsi="Times New Roman"/>
          <w:sz w:val="24"/>
          <w:szCs w:val="24"/>
        </w:rPr>
        <w:t xml:space="preserve">системы </w:t>
      </w:r>
      <w:r w:rsidR="00090403" w:rsidRPr="00804322">
        <w:rPr>
          <w:rFonts w:ascii="Times New Roman" w:hAnsi="Times New Roman"/>
          <w:sz w:val="24"/>
          <w:szCs w:val="24"/>
        </w:rPr>
        <w:t>тарифного комплаенса</w:t>
      </w:r>
      <w:r w:rsidRPr="00804322">
        <w:rPr>
          <w:rFonts w:ascii="Times New Roman" w:hAnsi="Times New Roman"/>
          <w:sz w:val="24"/>
          <w:szCs w:val="24"/>
        </w:rPr>
        <w:t>;</w:t>
      </w:r>
    </w:p>
    <w:p w14:paraId="1B3C143F" w14:textId="77777777" w:rsidR="00090403" w:rsidRPr="00804322" w:rsidRDefault="00090403" w:rsidP="00090403">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рассматривает Карту тарифных рисков;</w:t>
      </w:r>
    </w:p>
    <w:p w14:paraId="6AE184AF" w14:textId="77777777" w:rsidR="00A333CF" w:rsidRPr="00804322" w:rsidRDefault="00A333CF" w:rsidP="006B51B6">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утверждает ежегодный </w:t>
      </w:r>
      <w:r w:rsidR="00505B05" w:rsidRPr="00804322">
        <w:rPr>
          <w:rFonts w:ascii="Times New Roman" w:hAnsi="Times New Roman"/>
          <w:sz w:val="24"/>
          <w:szCs w:val="24"/>
        </w:rPr>
        <w:t>доклад</w:t>
      </w:r>
      <w:r w:rsidRPr="00804322">
        <w:rPr>
          <w:rFonts w:ascii="Times New Roman" w:hAnsi="Times New Roman"/>
          <w:sz w:val="24"/>
          <w:szCs w:val="24"/>
        </w:rPr>
        <w:t xml:space="preserve"> </w:t>
      </w:r>
      <w:r w:rsidR="00625EBA" w:rsidRPr="00804322">
        <w:rPr>
          <w:rFonts w:ascii="Times New Roman" w:hAnsi="Times New Roman"/>
          <w:sz w:val="24"/>
          <w:szCs w:val="24"/>
        </w:rPr>
        <w:t>о системе тарифного комплаенса</w:t>
      </w:r>
      <w:r w:rsidRPr="00804322">
        <w:rPr>
          <w:rFonts w:ascii="Times New Roman" w:hAnsi="Times New Roman"/>
          <w:sz w:val="24"/>
          <w:szCs w:val="24"/>
        </w:rPr>
        <w:t>.</w:t>
      </w:r>
    </w:p>
    <w:p w14:paraId="68AC1892" w14:textId="77777777" w:rsidR="00A333CF" w:rsidRPr="00804322" w:rsidRDefault="00A333CF" w:rsidP="00A333CF">
      <w:pPr>
        <w:tabs>
          <w:tab w:val="left" w:pos="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4.</w:t>
      </w:r>
      <w:r w:rsidR="006B12C5" w:rsidRPr="00804322">
        <w:rPr>
          <w:rFonts w:ascii="Times New Roman" w:hAnsi="Times New Roman"/>
          <w:sz w:val="24"/>
          <w:szCs w:val="24"/>
        </w:rPr>
        <w:t>6</w:t>
      </w:r>
      <w:r w:rsidRPr="00804322">
        <w:rPr>
          <w:rFonts w:ascii="Times New Roman" w:hAnsi="Times New Roman"/>
          <w:sz w:val="24"/>
          <w:szCs w:val="24"/>
        </w:rPr>
        <w:t>.</w:t>
      </w:r>
      <w:r w:rsidR="006B51B6" w:rsidRPr="00804322">
        <w:rPr>
          <w:rFonts w:ascii="Times New Roman" w:hAnsi="Times New Roman"/>
          <w:sz w:val="24"/>
          <w:szCs w:val="24"/>
        </w:rPr>
        <w:t>2</w:t>
      </w:r>
      <w:r w:rsidRPr="00804322">
        <w:rPr>
          <w:rFonts w:ascii="Times New Roman" w:hAnsi="Times New Roman"/>
          <w:sz w:val="24"/>
          <w:szCs w:val="24"/>
        </w:rPr>
        <w:t>. Комиссия:</w:t>
      </w:r>
    </w:p>
    <w:p w14:paraId="2D378191" w14:textId="77777777" w:rsidR="00A333CF" w:rsidRPr="00804322" w:rsidRDefault="00A333CF" w:rsidP="007F286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подготавливает и выносит на рассмотрение Генерально</w:t>
      </w:r>
      <w:r w:rsidR="006709A9" w:rsidRPr="00804322">
        <w:rPr>
          <w:rFonts w:ascii="Times New Roman" w:hAnsi="Times New Roman"/>
          <w:sz w:val="24"/>
          <w:szCs w:val="24"/>
        </w:rPr>
        <w:t>му директору</w:t>
      </w:r>
      <w:r w:rsidRPr="00804322">
        <w:rPr>
          <w:rFonts w:ascii="Times New Roman" w:hAnsi="Times New Roman"/>
          <w:sz w:val="24"/>
          <w:szCs w:val="24"/>
        </w:rPr>
        <w:t xml:space="preserve"> Предприятия проект Карты тарифных рисков;</w:t>
      </w:r>
    </w:p>
    <w:p w14:paraId="45725A10" w14:textId="77777777" w:rsidR="00090403" w:rsidRPr="00804322" w:rsidRDefault="006709A9" w:rsidP="00090403">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подготавливает</w:t>
      </w:r>
      <w:r w:rsidR="00A333CF" w:rsidRPr="00804322">
        <w:rPr>
          <w:rFonts w:ascii="Times New Roman" w:hAnsi="Times New Roman"/>
          <w:sz w:val="24"/>
          <w:szCs w:val="24"/>
        </w:rPr>
        <w:t xml:space="preserve"> отчет о </w:t>
      </w:r>
      <w:r w:rsidR="00090403" w:rsidRPr="00804322">
        <w:rPr>
          <w:rFonts w:ascii="Times New Roman" w:hAnsi="Times New Roman"/>
          <w:sz w:val="24"/>
          <w:szCs w:val="24"/>
        </w:rPr>
        <w:t xml:space="preserve">функционировании и </w:t>
      </w:r>
      <w:r w:rsidR="00625EBA" w:rsidRPr="00804322">
        <w:rPr>
          <w:rFonts w:ascii="Times New Roman" w:hAnsi="Times New Roman"/>
          <w:sz w:val="24"/>
          <w:szCs w:val="24"/>
        </w:rPr>
        <w:t xml:space="preserve">анализе </w:t>
      </w:r>
      <w:r w:rsidR="00090403" w:rsidRPr="00804322">
        <w:rPr>
          <w:rFonts w:ascii="Times New Roman" w:hAnsi="Times New Roman"/>
          <w:sz w:val="24"/>
          <w:szCs w:val="24"/>
        </w:rPr>
        <w:t xml:space="preserve">эффективности </w:t>
      </w:r>
      <w:r w:rsidR="006B12C5" w:rsidRPr="00804322">
        <w:rPr>
          <w:rFonts w:ascii="Times New Roman" w:hAnsi="Times New Roman"/>
          <w:sz w:val="24"/>
          <w:szCs w:val="24"/>
        </w:rPr>
        <w:t xml:space="preserve">функционирования </w:t>
      </w:r>
      <w:r w:rsidR="00090403" w:rsidRPr="00804322">
        <w:rPr>
          <w:rFonts w:ascii="Times New Roman" w:hAnsi="Times New Roman"/>
          <w:sz w:val="24"/>
          <w:szCs w:val="24"/>
        </w:rPr>
        <w:t>системы тарифного комплаенса;</w:t>
      </w:r>
    </w:p>
    <w:p w14:paraId="4EF5EF1A" w14:textId="77777777" w:rsidR="00A333CF" w:rsidRPr="00804322" w:rsidRDefault="006709A9" w:rsidP="006709A9">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утверждает </w:t>
      </w:r>
      <w:r w:rsidR="006B12C5" w:rsidRPr="00804322">
        <w:rPr>
          <w:rFonts w:ascii="Times New Roman" w:hAnsi="Times New Roman"/>
          <w:sz w:val="24"/>
          <w:szCs w:val="24"/>
        </w:rPr>
        <w:t>план мероприятий по обеспечению функционирования системы тарифного комплаенса (управления тарифными рисками)</w:t>
      </w:r>
      <w:r w:rsidRPr="00804322">
        <w:rPr>
          <w:rFonts w:ascii="Times New Roman" w:hAnsi="Times New Roman"/>
          <w:sz w:val="24"/>
          <w:szCs w:val="24"/>
        </w:rPr>
        <w:t>;</w:t>
      </w:r>
    </w:p>
    <w:p w14:paraId="4BE2A9BD" w14:textId="77777777" w:rsidR="006B12C5" w:rsidRPr="00804322" w:rsidRDefault="006B12C5" w:rsidP="006709A9">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формирует сводный отчет об исполнении плана мероприятий по обеспечению функционирования системы тарифного комплаенса (управления тарифными рисками);</w:t>
      </w:r>
    </w:p>
    <w:p w14:paraId="519683B6" w14:textId="77777777" w:rsidR="00A333CF" w:rsidRPr="00804322" w:rsidRDefault="00A333CF" w:rsidP="007F286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рассматривает и урегулирует разногласия, возникающие между структурными подразделения Предприятия в части соблюдения тарифного законодательства;</w:t>
      </w:r>
    </w:p>
    <w:p w14:paraId="1647C4F8" w14:textId="77777777" w:rsidR="00A333CF" w:rsidRPr="00804322" w:rsidRDefault="00A333CF" w:rsidP="007F286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разрабатывает проекты организационно-распорядительных документов Предприятия, направленные на реализацию мер по предупреждению тарифных рисков;</w:t>
      </w:r>
    </w:p>
    <w:p w14:paraId="5A5C2E7E" w14:textId="77777777" w:rsidR="00A333CF" w:rsidRPr="00804322" w:rsidRDefault="00A333CF" w:rsidP="007F286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осуще</w:t>
      </w:r>
      <w:r w:rsidR="00090403" w:rsidRPr="00804322">
        <w:rPr>
          <w:rFonts w:ascii="Times New Roman" w:hAnsi="Times New Roman"/>
          <w:sz w:val="24"/>
          <w:szCs w:val="24"/>
        </w:rPr>
        <w:t>ствляет информационный обмен с Владельцев рисков</w:t>
      </w:r>
      <w:r w:rsidRPr="00804322">
        <w:rPr>
          <w:rFonts w:ascii="Times New Roman" w:hAnsi="Times New Roman"/>
          <w:sz w:val="24"/>
          <w:szCs w:val="24"/>
        </w:rPr>
        <w:t xml:space="preserve"> по вопросам, связанным с выявлением, оценкой и управлением тарифными рисками и внутренним контролем за функционированием системы тарифного комплаенса;</w:t>
      </w:r>
    </w:p>
    <w:p w14:paraId="1D706DCB" w14:textId="77777777" w:rsidR="00A333CF" w:rsidRPr="00804322" w:rsidRDefault="00A333CF" w:rsidP="007F286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организовывает процесс выявления и оценки тарифных рисков, а также формирование предложений по актуализации Карты тарифных рисков</w:t>
      </w:r>
      <w:r w:rsidR="00090403" w:rsidRPr="00804322">
        <w:rPr>
          <w:rFonts w:ascii="Times New Roman" w:hAnsi="Times New Roman"/>
          <w:sz w:val="24"/>
          <w:szCs w:val="24"/>
        </w:rPr>
        <w:t>, плана мероприятий по обеспечению функционирования на Предприятии системы тарифного комплаенса</w:t>
      </w:r>
      <w:r w:rsidR="003C3770" w:rsidRPr="00804322">
        <w:rPr>
          <w:rFonts w:ascii="Times New Roman" w:hAnsi="Times New Roman"/>
          <w:sz w:val="24"/>
          <w:szCs w:val="24"/>
        </w:rPr>
        <w:t xml:space="preserve"> (управления тарифными рисками)</w:t>
      </w:r>
      <w:r w:rsidRPr="00804322">
        <w:rPr>
          <w:rFonts w:ascii="Times New Roman" w:hAnsi="Times New Roman"/>
          <w:sz w:val="24"/>
          <w:szCs w:val="24"/>
        </w:rPr>
        <w:t>;</w:t>
      </w:r>
    </w:p>
    <w:p w14:paraId="7D30CC4D" w14:textId="77777777" w:rsidR="00A333CF" w:rsidRPr="00804322" w:rsidRDefault="00A333CF" w:rsidP="007F286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выявляет несоответствия организационно-распорядительных документов Предприятия требованиям тарифного законодательства и системе тарифного комплаенса;</w:t>
      </w:r>
    </w:p>
    <w:p w14:paraId="541A91B8" w14:textId="77777777" w:rsidR="00A333CF" w:rsidRPr="00804322" w:rsidRDefault="00A333CF" w:rsidP="007F286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инициирует проведение внутренних проверок, связанных с нарушением тарифного законодательства;</w:t>
      </w:r>
    </w:p>
    <w:p w14:paraId="1A55217A" w14:textId="77777777" w:rsidR="00A333CF" w:rsidRPr="00804322" w:rsidRDefault="00A333CF" w:rsidP="007F286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взаимодействует с органами государственной власти по вопросам, связанным с функционированием системы тарифного комплаенса;</w:t>
      </w:r>
    </w:p>
    <w:p w14:paraId="4EF212CC" w14:textId="77777777" w:rsidR="00A333CF" w:rsidRPr="00804322" w:rsidRDefault="00A333CF" w:rsidP="007F286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инициирует проведения обучающих мероприятий по вопросам соблюдения требований тарифного законодательства;</w:t>
      </w:r>
    </w:p>
    <w:p w14:paraId="37C7EEE8" w14:textId="77777777" w:rsidR="00A333CF" w:rsidRPr="00804322" w:rsidRDefault="00A333CF" w:rsidP="007F286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оказывает консультативную помощь Работникам по </w:t>
      </w:r>
      <w:proofErr w:type="gramStart"/>
      <w:r w:rsidRPr="00804322">
        <w:rPr>
          <w:rFonts w:ascii="Times New Roman" w:hAnsi="Times New Roman"/>
          <w:sz w:val="24"/>
          <w:szCs w:val="24"/>
        </w:rPr>
        <w:t>вопросам,  тарифного</w:t>
      </w:r>
      <w:proofErr w:type="gramEnd"/>
      <w:r w:rsidRPr="00804322">
        <w:rPr>
          <w:rFonts w:ascii="Times New Roman" w:hAnsi="Times New Roman"/>
          <w:sz w:val="24"/>
          <w:szCs w:val="24"/>
        </w:rPr>
        <w:t xml:space="preserve"> законодательства;</w:t>
      </w:r>
    </w:p>
    <w:p w14:paraId="0C25091C" w14:textId="77777777" w:rsidR="00A333CF" w:rsidRPr="00804322" w:rsidRDefault="00A333CF" w:rsidP="007F286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подготавливает и выносит на рассмотрение Генерального директора Предприятия проекты решений о внесении изменений в настоящее Положение;</w:t>
      </w:r>
    </w:p>
    <w:p w14:paraId="03DB2DF3" w14:textId="77777777" w:rsidR="00A333CF" w:rsidRPr="00804322" w:rsidRDefault="00A333CF" w:rsidP="007F286F">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осуществляет иные функции, связанные с управлением тарифными рисками и внутренним контролем за функционированием системы тарифного комплаенса.</w:t>
      </w:r>
    </w:p>
    <w:p w14:paraId="0A7E6E4A" w14:textId="77777777" w:rsidR="00A333CF" w:rsidRPr="00804322" w:rsidRDefault="00A333CF" w:rsidP="00A333CF">
      <w:pPr>
        <w:tabs>
          <w:tab w:val="left" w:pos="709"/>
        </w:tabs>
        <w:spacing w:after="0"/>
        <w:contextualSpacing/>
        <w:rPr>
          <w:rFonts w:ascii="Times New Roman" w:hAnsi="Times New Roman"/>
          <w:sz w:val="24"/>
          <w:szCs w:val="24"/>
        </w:rPr>
      </w:pPr>
      <w:r w:rsidRPr="00804322">
        <w:rPr>
          <w:rFonts w:ascii="Times New Roman" w:hAnsi="Times New Roman"/>
          <w:sz w:val="24"/>
          <w:szCs w:val="24"/>
        </w:rPr>
        <w:t>4.</w:t>
      </w:r>
      <w:r w:rsidR="006B12C5" w:rsidRPr="00804322">
        <w:rPr>
          <w:rFonts w:ascii="Times New Roman" w:hAnsi="Times New Roman"/>
          <w:sz w:val="24"/>
          <w:szCs w:val="24"/>
        </w:rPr>
        <w:t>6</w:t>
      </w:r>
      <w:r w:rsidRPr="00804322">
        <w:rPr>
          <w:rFonts w:ascii="Times New Roman" w:hAnsi="Times New Roman"/>
          <w:sz w:val="24"/>
          <w:szCs w:val="24"/>
        </w:rPr>
        <w:t>.</w:t>
      </w:r>
      <w:r w:rsidR="006B51B6" w:rsidRPr="00804322">
        <w:rPr>
          <w:rFonts w:ascii="Times New Roman" w:hAnsi="Times New Roman"/>
          <w:sz w:val="24"/>
          <w:szCs w:val="24"/>
        </w:rPr>
        <w:t>3</w:t>
      </w:r>
      <w:r w:rsidRPr="00804322">
        <w:rPr>
          <w:rFonts w:ascii="Times New Roman" w:hAnsi="Times New Roman"/>
          <w:sz w:val="24"/>
          <w:szCs w:val="24"/>
        </w:rPr>
        <w:t>. Владельцы рисков:</w:t>
      </w:r>
    </w:p>
    <w:p w14:paraId="2F59CA66" w14:textId="77777777" w:rsidR="00A333CF" w:rsidRPr="00804322" w:rsidRDefault="00A333CF" w:rsidP="006709A9">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формируют совместно с Комиссией подходы к оценке тарифных рисков в рамках курируемых направлений;</w:t>
      </w:r>
    </w:p>
    <w:p w14:paraId="22B689C4" w14:textId="77777777" w:rsidR="00A333CF" w:rsidRPr="00804322" w:rsidRDefault="00A333CF" w:rsidP="006709A9">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выявляют и оценивают тарифные </w:t>
      </w:r>
      <w:proofErr w:type="gramStart"/>
      <w:r w:rsidRPr="00804322">
        <w:rPr>
          <w:rFonts w:ascii="Times New Roman" w:hAnsi="Times New Roman"/>
          <w:sz w:val="24"/>
          <w:szCs w:val="24"/>
        </w:rPr>
        <w:t>риски,  а</w:t>
      </w:r>
      <w:proofErr w:type="gramEnd"/>
      <w:r w:rsidRPr="00804322">
        <w:rPr>
          <w:rFonts w:ascii="Times New Roman" w:hAnsi="Times New Roman"/>
          <w:sz w:val="24"/>
          <w:szCs w:val="24"/>
        </w:rPr>
        <w:t xml:space="preserve"> также разрабатывают мероприятия по их </w:t>
      </w:r>
      <w:r w:rsidR="006709A9" w:rsidRPr="00804322">
        <w:rPr>
          <w:rFonts w:ascii="Times New Roman" w:hAnsi="Times New Roman"/>
          <w:sz w:val="24"/>
          <w:szCs w:val="24"/>
        </w:rPr>
        <w:t>устранению (минимизации)</w:t>
      </w:r>
      <w:r w:rsidRPr="00804322">
        <w:rPr>
          <w:rFonts w:ascii="Times New Roman" w:hAnsi="Times New Roman"/>
          <w:sz w:val="24"/>
          <w:szCs w:val="24"/>
        </w:rPr>
        <w:t xml:space="preserve"> в зоне функциональной ответственности возглавляемых направлений деятельности;</w:t>
      </w:r>
    </w:p>
    <w:p w14:paraId="4FCFEE75" w14:textId="77777777" w:rsidR="00A333CF" w:rsidRPr="00804322" w:rsidRDefault="00A333CF" w:rsidP="006709A9">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lastRenderedPageBreak/>
        <w:t>участвуют в формировании Карты тарифных рисков совместно с Комиссией;</w:t>
      </w:r>
    </w:p>
    <w:p w14:paraId="76FBD891" w14:textId="77777777" w:rsidR="00A333CF" w:rsidRPr="00804322" w:rsidRDefault="00A333CF" w:rsidP="006709A9">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реализовывают мероприятия </w:t>
      </w:r>
      <w:r w:rsidR="003C3770" w:rsidRPr="00804322">
        <w:rPr>
          <w:rFonts w:ascii="Times New Roman" w:hAnsi="Times New Roman"/>
          <w:sz w:val="24"/>
          <w:szCs w:val="24"/>
        </w:rPr>
        <w:t xml:space="preserve">утвержденного плана мероприятий по обеспечению функционирования системы тарифного комплаенса (управления тарифными рисками) </w:t>
      </w:r>
      <w:r w:rsidRPr="00804322">
        <w:rPr>
          <w:rFonts w:ascii="Times New Roman" w:hAnsi="Times New Roman"/>
          <w:sz w:val="24"/>
          <w:szCs w:val="24"/>
        </w:rPr>
        <w:t>в рамках курируемых направлений;</w:t>
      </w:r>
    </w:p>
    <w:p w14:paraId="36B01941" w14:textId="77777777" w:rsidR="006B12C5" w:rsidRPr="00804322" w:rsidRDefault="00A333CF" w:rsidP="006B12C5">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подготавливают отчетность об исполнении планов мероприятий </w:t>
      </w:r>
      <w:r w:rsidR="00770D27" w:rsidRPr="00804322">
        <w:rPr>
          <w:rFonts w:ascii="Times New Roman" w:hAnsi="Times New Roman"/>
          <w:sz w:val="24"/>
          <w:szCs w:val="24"/>
        </w:rPr>
        <w:t xml:space="preserve">по </w:t>
      </w:r>
      <w:r w:rsidR="00F67E16" w:rsidRPr="00804322">
        <w:rPr>
          <w:rFonts w:ascii="Times New Roman" w:hAnsi="Times New Roman"/>
          <w:sz w:val="24"/>
          <w:szCs w:val="24"/>
        </w:rPr>
        <w:t>обеспечению функционирования системы тарифного комплаенса (управления тарифными рисками) в рамках курируемых направлений</w:t>
      </w:r>
      <w:r w:rsidR="006709A9" w:rsidRPr="00804322">
        <w:rPr>
          <w:rFonts w:ascii="Times New Roman" w:hAnsi="Times New Roman"/>
          <w:sz w:val="24"/>
          <w:szCs w:val="24"/>
        </w:rPr>
        <w:t>;</w:t>
      </w:r>
      <w:r w:rsidR="006B12C5" w:rsidRPr="00804322">
        <w:rPr>
          <w:rFonts w:ascii="Times New Roman" w:hAnsi="Times New Roman"/>
          <w:sz w:val="24"/>
          <w:szCs w:val="24"/>
        </w:rPr>
        <w:t xml:space="preserve"> </w:t>
      </w:r>
    </w:p>
    <w:p w14:paraId="1CC59FB8" w14:textId="77777777" w:rsidR="00A333CF" w:rsidRPr="00804322" w:rsidRDefault="006B12C5" w:rsidP="006B12C5">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обеспечивают соответствие деятельности структурного подразделения требованиям тарифного законодательства;</w:t>
      </w:r>
    </w:p>
    <w:p w14:paraId="648D05CC" w14:textId="77777777" w:rsidR="00A333CF" w:rsidRPr="00804322" w:rsidRDefault="00625EBA" w:rsidP="006709A9">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направляют в адрес Комиссии</w:t>
      </w:r>
      <w:r w:rsidR="00A333CF" w:rsidRPr="00804322">
        <w:rPr>
          <w:rFonts w:ascii="Times New Roman" w:hAnsi="Times New Roman"/>
          <w:sz w:val="24"/>
          <w:szCs w:val="24"/>
        </w:rPr>
        <w:t xml:space="preserve"> предложения по совершенствованию системы тарифного комплаенса.</w:t>
      </w:r>
    </w:p>
    <w:p w14:paraId="1124468B" w14:textId="77777777" w:rsidR="00A333CF" w:rsidRPr="00804322" w:rsidRDefault="00A333CF" w:rsidP="00A333CF">
      <w:pPr>
        <w:tabs>
          <w:tab w:val="left" w:pos="709"/>
        </w:tabs>
        <w:spacing w:after="0"/>
        <w:contextualSpacing/>
        <w:rPr>
          <w:rFonts w:ascii="Times New Roman" w:hAnsi="Times New Roman"/>
          <w:sz w:val="24"/>
          <w:szCs w:val="24"/>
        </w:rPr>
      </w:pPr>
      <w:r w:rsidRPr="00804322">
        <w:rPr>
          <w:rFonts w:ascii="Times New Roman" w:hAnsi="Times New Roman"/>
          <w:sz w:val="24"/>
          <w:szCs w:val="24"/>
        </w:rPr>
        <w:t xml:space="preserve"> 4.</w:t>
      </w:r>
      <w:r w:rsidR="006B12C5" w:rsidRPr="00804322">
        <w:rPr>
          <w:rFonts w:ascii="Times New Roman" w:hAnsi="Times New Roman"/>
          <w:sz w:val="24"/>
          <w:szCs w:val="24"/>
        </w:rPr>
        <w:t>6</w:t>
      </w:r>
      <w:r w:rsidRPr="00804322">
        <w:rPr>
          <w:rFonts w:ascii="Times New Roman" w:hAnsi="Times New Roman"/>
          <w:sz w:val="24"/>
          <w:szCs w:val="24"/>
        </w:rPr>
        <w:t>.</w:t>
      </w:r>
      <w:r w:rsidR="006B51B6" w:rsidRPr="00804322">
        <w:rPr>
          <w:rFonts w:ascii="Times New Roman" w:hAnsi="Times New Roman"/>
          <w:sz w:val="24"/>
          <w:szCs w:val="24"/>
        </w:rPr>
        <w:t>4</w:t>
      </w:r>
      <w:r w:rsidRPr="00804322">
        <w:rPr>
          <w:rFonts w:ascii="Times New Roman" w:hAnsi="Times New Roman"/>
          <w:sz w:val="24"/>
          <w:szCs w:val="24"/>
        </w:rPr>
        <w:t>. Работники Предприятия:</w:t>
      </w:r>
    </w:p>
    <w:p w14:paraId="37B2F765" w14:textId="77777777" w:rsidR="00A333CF" w:rsidRPr="00804322" w:rsidRDefault="00A333CF" w:rsidP="006709A9">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учитывают тарифные риски в рамках компетенции;</w:t>
      </w:r>
    </w:p>
    <w:p w14:paraId="67C9C0AB" w14:textId="77777777" w:rsidR="00A333CF" w:rsidRPr="00804322" w:rsidRDefault="00A333CF" w:rsidP="006709A9">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информируют Владельцев риска о </w:t>
      </w:r>
      <w:r w:rsidR="006933F2" w:rsidRPr="00804322">
        <w:rPr>
          <w:rFonts w:ascii="Times New Roman" w:hAnsi="Times New Roman"/>
          <w:sz w:val="24"/>
          <w:szCs w:val="24"/>
        </w:rPr>
        <w:t xml:space="preserve">возможных </w:t>
      </w:r>
      <w:r w:rsidRPr="00804322">
        <w:rPr>
          <w:rFonts w:ascii="Times New Roman" w:hAnsi="Times New Roman"/>
          <w:sz w:val="24"/>
          <w:szCs w:val="24"/>
        </w:rPr>
        <w:t>рисках нарушения тарифного законодательства, о ранее не выявленных тарифных рисках, обнаруженных при исполнении должностных обязанностей;</w:t>
      </w:r>
    </w:p>
    <w:p w14:paraId="41F15E4D" w14:textId="77777777" w:rsidR="00A333CF" w:rsidRPr="00804322" w:rsidRDefault="00A333CF" w:rsidP="006709A9">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информируют Владельцев рисков о любых вопросах, проблемах и недостатках, связанных с функционированием системы тарифного </w:t>
      </w:r>
      <w:r w:rsidR="006933F2" w:rsidRPr="00804322">
        <w:rPr>
          <w:rFonts w:ascii="Times New Roman" w:hAnsi="Times New Roman"/>
          <w:sz w:val="24"/>
          <w:szCs w:val="24"/>
        </w:rPr>
        <w:t>комплаенса.</w:t>
      </w:r>
    </w:p>
    <w:p w14:paraId="63BB8550" w14:textId="77777777" w:rsidR="00A333CF" w:rsidRPr="00804322" w:rsidRDefault="00A333CF" w:rsidP="006709A9">
      <w:pPr>
        <w:tabs>
          <w:tab w:val="left" w:pos="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4.</w:t>
      </w:r>
      <w:r w:rsidR="006B12C5" w:rsidRPr="00804322">
        <w:rPr>
          <w:rFonts w:ascii="Times New Roman" w:hAnsi="Times New Roman"/>
          <w:sz w:val="24"/>
          <w:szCs w:val="24"/>
        </w:rPr>
        <w:t>7</w:t>
      </w:r>
      <w:r w:rsidRPr="00804322">
        <w:rPr>
          <w:rFonts w:ascii="Times New Roman" w:hAnsi="Times New Roman"/>
          <w:sz w:val="24"/>
          <w:szCs w:val="24"/>
        </w:rPr>
        <w:t>. Координация процесса управления тарифными рисками и контроля за функционированием системы тарифного комплаенса осуществляется Комиссией.</w:t>
      </w:r>
    </w:p>
    <w:p w14:paraId="2BF649FF" w14:textId="77777777" w:rsidR="006B51B6" w:rsidRPr="00804322" w:rsidRDefault="006B51B6" w:rsidP="006B51B6">
      <w:pPr>
        <w:pStyle w:val="a8"/>
        <w:spacing w:after="0"/>
        <w:ind w:left="0"/>
        <w:rPr>
          <w:rFonts w:ascii="Times New Roman" w:hAnsi="Times New Roman"/>
          <w:sz w:val="24"/>
          <w:szCs w:val="24"/>
        </w:rPr>
      </w:pPr>
      <w:r w:rsidRPr="00804322">
        <w:rPr>
          <w:rFonts w:ascii="Times New Roman" w:hAnsi="Times New Roman"/>
          <w:sz w:val="24"/>
          <w:szCs w:val="24"/>
        </w:rPr>
        <w:t>4.</w:t>
      </w:r>
      <w:r w:rsidR="006B12C5" w:rsidRPr="00804322">
        <w:rPr>
          <w:rFonts w:ascii="Times New Roman" w:hAnsi="Times New Roman"/>
          <w:sz w:val="24"/>
          <w:szCs w:val="24"/>
        </w:rPr>
        <w:t>7</w:t>
      </w:r>
      <w:r w:rsidRPr="00804322">
        <w:rPr>
          <w:rFonts w:ascii="Times New Roman" w:hAnsi="Times New Roman"/>
          <w:sz w:val="24"/>
          <w:szCs w:val="24"/>
        </w:rPr>
        <w:t>.1</w:t>
      </w:r>
      <w:r w:rsidR="00D90992" w:rsidRPr="00804322">
        <w:rPr>
          <w:rFonts w:ascii="Times New Roman" w:hAnsi="Times New Roman"/>
          <w:sz w:val="24"/>
          <w:szCs w:val="24"/>
        </w:rPr>
        <w:t>.</w:t>
      </w:r>
      <w:r w:rsidRPr="00804322">
        <w:rPr>
          <w:rFonts w:ascii="Times New Roman" w:hAnsi="Times New Roman"/>
          <w:sz w:val="24"/>
          <w:szCs w:val="24"/>
        </w:rPr>
        <w:t xml:space="preserve"> </w:t>
      </w:r>
      <w:r w:rsidR="00D90992" w:rsidRPr="00804322">
        <w:rPr>
          <w:rFonts w:ascii="Times New Roman" w:hAnsi="Times New Roman"/>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w:t>
      </w:r>
      <w:r w:rsidRPr="00804322">
        <w:rPr>
          <w:rFonts w:ascii="Times New Roman" w:hAnsi="Times New Roman"/>
          <w:sz w:val="24"/>
          <w:szCs w:val="24"/>
        </w:rPr>
        <w:t xml:space="preserve"> дает поручения членам Комиссии.</w:t>
      </w:r>
    </w:p>
    <w:p w14:paraId="22817FC0" w14:textId="77777777" w:rsidR="00D90992" w:rsidRPr="00804322" w:rsidRDefault="006B51B6" w:rsidP="006B51B6">
      <w:pPr>
        <w:pStyle w:val="a8"/>
        <w:spacing w:after="0"/>
        <w:ind w:left="0"/>
        <w:rPr>
          <w:rFonts w:ascii="Times New Roman" w:hAnsi="Times New Roman"/>
          <w:sz w:val="24"/>
          <w:szCs w:val="24"/>
        </w:rPr>
      </w:pPr>
      <w:r w:rsidRPr="00804322">
        <w:rPr>
          <w:rFonts w:ascii="Times New Roman" w:hAnsi="Times New Roman"/>
          <w:sz w:val="24"/>
          <w:szCs w:val="24"/>
        </w:rPr>
        <w:t>4.</w:t>
      </w:r>
      <w:r w:rsidR="006B12C5" w:rsidRPr="00804322">
        <w:rPr>
          <w:rFonts w:ascii="Times New Roman" w:hAnsi="Times New Roman"/>
          <w:sz w:val="24"/>
          <w:szCs w:val="24"/>
        </w:rPr>
        <w:t>7</w:t>
      </w:r>
      <w:r w:rsidRPr="00804322">
        <w:rPr>
          <w:rFonts w:ascii="Times New Roman" w:hAnsi="Times New Roman"/>
          <w:sz w:val="24"/>
          <w:szCs w:val="24"/>
        </w:rPr>
        <w:t xml:space="preserve">.2. </w:t>
      </w:r>
      <w:r w:rsidR="00D90992" w:rsidRPr="00804322">
        <w:rPr>
          <w:rFonts w:ascii="Times New Roman" w:hAnsi="Times New Roman"/>
          <w:sz w:val="24"/>
          <w:szCs w:val="24"/>
        </w:rPr>
        <w:t xml:space="preserve">Заседания Комиссии проводятся не реже одного раза в год. </w:t>
      </w:r>
    </w:p>
    <w:p w14:paraId="5D0EA07F" w14:textId="77777777" w:rsidR="00D90992" w:rsidRPr="00804322" w:rsidRDefault="006B51B6" w:rsidP="00D90992">
      <w:pPr>
        <w:pStyle w:val="a8"/>
        <w:spacing w:after="0"/>
        <w:ind w:left="0"/>
        <w:rPr>
          <w:rFonts w:ascii="Times New Roman" w:hAnsi="Times New Roman"/>
          <w:sz w:val="24"/>
          <w:szCs w:val="24"/>
        </w:rPr>
      </w:pPr>
      <w:r w:rsidRPr="00804322">
        <w:rPr>
          <w:rFonts w:ascii="Times New Roman" w:hAnsi="Times New Roman"/>
          <w:sz w:val="24"/>
          <w:szCs w:val="24"/>
        </w:rPr>
        <w:t>4.</w:t>
      </w:r>
      <w:r w:rsidR="006B12C5" w:rsidRPr="00804322">
        <w:rPr>
          <w:rFonts w:ascii="Times New Roman" w:hAnsi="Times New Roman"/>
          <w:sz w:val="24"/>
          <w:szCs w:val="24"/>
        </w:rPr>
        <w:t>7</w:t>
      </w:r>
      <w:r w:rsidRPr="00804322">
        <w:rPr>
          <w:rFonts w:ascii="Times New Roman" w:hAnsi="Times New Roman"/>
          <w:sz w:val="24"/>
          <w:szCs w:val="24"/>
        </w:rPr>
        <w:t>.</w:t>
      </w:r>
      <w:r w:rsidR="00D90992" w:rsidRPr="00804322">
        <w:rPr>
          <w:rFonts w:ascii="Times New Roman" w:hAnsi="Times New Roman"/>
          <w:sz w:val="24"/>
          <w:szCs w:val="24"/>
        </w:rPr>
        <w:t>3. Заседания могут проходить в очной (в том числе в формате видео-конференц-связи) либо заочной форме по решению Председателя Комиссии.</w:t>
      </w:r>
    </w:p>
    <w:p w14:paraId="15300760" w14:textId="77777777" w:rsidR="00D90992" w:rsidRPr="00804322" w:rsidRDefault="006B51B6" w:rsidP="00D90992">
      <w:pPr>
        <w:spacing w:after="0"/>
        <w:contextualSpacing/>
        <w:rPr>
          <w:rFonts w:ascii="Times New Roman" w:hAnsi="Times New Roman"/>
          <w:sz w:val="24"/>
          <w:szCs w:val="24"/>
        </w:rPr>
      </w:pPr>
      <w:r w:rsidRPr="00804322">
        <w:rPr>
          <w:rFonts w:ascii="Times New Roman" w:hAnsi="Times New Roman"/>
          <w:sz w:val="24"/>
          <w:szCs w:val="24"/>
        </w:rPr>
        <w:t>4.</w:t>
      </w:r>
      <w:r w:rsidR="006B12C5" w:rsidRPr="00804322">
        <w:rPr>
          <w:rFonts w:ascii="Times New Roman" w:hAnsi="Times New Roman"/>
          <w:sz w:val="24"/>
          <w:szCs w:val="24"/>
        </w:rPr>
        <w:t>7.</w:t>
      </w:r>
      <w:r w:rsidR="00D90992" w:rsidRPr="00804322">
        <w:rPr>
          <w:rFonts w:ascii="Times New Roman" w:hAnsi="Times New Roman"/>
          <w:sz w:val="24"/>
          <w:szCs w:val="24"/>
        </w:rPr>
        <w:t>4.В заседаниях Комиссии по решению Председателя Комиссии могут принимать участие иные лица из числа Работников Предприятия, не входящие в состав Комиссии.</w:t>
      </w:r>
    </w:p>
    <w:p w14:paraId="6E979C2E" w14:textId="77777777" w:rsidR="00D90992" w:rsidRPr="00804322" w:rsidRDefault="006B51B6" w:rsidP="00D90992">
      <w:pPr>
        <w:pStyle w:val="a8"/>
        <w:spacing w:after="0"/>
        <w:ind w:left="0"/>
        <w:rPr>
          <w:rFonts w:ascii="Times New Roman" w:hAnsi="Times New Roman"/>
          <w:sz w:val="24"/>
          <w:szCs w:val="24"/>
        </w:rPr>
      </w:pPr>
      <w:r w:rsidRPr="00804322">
        <w:rPr>
          <w:rFonts w:ascii="Times New Roman" w:hAnsi="Times New Roman"/>
          <w:sz w:val="24"/>
          <w:szCs w:val="24"/>
        </w:rPr>
        <w:t>4.</w:t>
      </w:r>
      <w:r w:rsidR="006B12C5" w:rsidRPr="00804322">
        <w:rPr>
          <w:rFonts w:ascii="Times New Roman" w:hAnsi="Times New Roman"/>
          <w:sz w:val="24"/>
          <w:szCs w:val="24"/>
        </w:rPr>
        <w:t>7</w:t>
      </w:r>
      <w:r w:rsidR="00D90992" w:rsidRPr="00804322">
        <w:rPr>
          <w:rFonts w:ascii="Times New Roman" w:hAnsi="Times New Roman"/>
          <w:sz w:val="24"/>
          <w:szCs w:val="24"/>
        </w:rPr>
        <w:t>.5. Решения Комиссии считаются правомочными, если на ее заседании присутствует 100% общего числа ее членов. На период отсутствия любого члена Комиссии его заменяет непосредственный руководитель или Работник, временно исполняющий обязанности отсутствующего работника по приказу.</w:t>
      </w:r>
    </w:p>
    <w:p w14:paraId="494F744A" w14:textId="77777777" w:rsidR="00D90992" w:rsidRPr="00804322" w:rsidRDefault="006B51B6" w:rsidP="00D90992">
      <w:pPr>
        <w:spacing w:after="0"/>
        <w:contextualSpacing/>
        <w:rPr>
          <w:rFonts w:ascii="Times New Roman" w:hAnsi="Times New Roman"/>
          <w:sz w:val="24"/>
          <w:szCs w:val="24"/>
        </w:rPr>
      </w:pPr>
      <w:r w:rsidRPr="00804322">
        <w:rPr>
          <w:rFonts w:ascii="Times New Roman" w:hAnsi="Times New Roman"/>
          <w:sz w:val="24"/>
          <w:szCs w:val="24"/>
        </w:rPr>
        <w:t>4.</w:t>
      </w:r>
      <w:r w:rsidR="006B12C5" w:rsidRPr="00804322">
        <w:rPr>
          <w:rFonts w:ascii="Times New Roman" w:hAnsi="Times New Roman"/>
          <w:sz w:val="24"/>
          <w:szCs w:val="24"/>
        </w:rPr>
        <w:t>7</w:t>
      </w:r>
      <w:r w:rsidR="00D90992" w:rsidRPr="00804322">
        <w:rPr>
          <w:rFonts w:ascii="Times New Roman" w:hAnsi="Times New Roman"/>
          <w:sz w:val="24"/>
          <w:szCs w:val="24"/>
        </w:rPr>
        <w:t xml:space="preserve">.6. Решение Комиссии принимается открытым голосованием простым большинством голосов и оформляется протоколом заседания Комиссии. Протокол подписывают председатель и члены Комиссии, присутствовавшие на заседании посредством системы электронного документооборота.  </w:t>
      </w:r>
    </w:p>
    <w:p w14:paraId="082D2429" w14:textId="77777777" w:rsidR="00D90992" w:rsidRPr="00804322" w:rsidRDefault="006B51B6" w:rsidP="00D90992">
      <w:pPr>
        <w:tabs>
          <w:tab w:val="left" w:pos="993"/>
        </w:tabs>
        <w:spacing w:after="0"/>
        <w:contextualSpacing/>
        <w:rPr>
          <w:rFonts w:ascii="Times New Roman" w:hAnsi="Times New Roman"/>
          <w:sz w:val="24"/>
          <w:szCs w:val="24"/>
        </w:rPr>
      </w:pPr>
      <w:r w:rsidRPr="00804322">
        <w:rPr>
          <w:rFonts w:ascii="Times New Roman" w:hAnsi="Times New Roman"/>
          <w:sz w:val="24"/>
          <w:szCs w:val="24"/>
        </w:rPr>
        <w:t>4</w:t>
      </w:r>
      <w:r w:rsidR="00D90992" w:rsidRPr="00804322">
        <w:rPr>
          <w:rFonts w:ascii="Times New Roman" w:hAnsi="Times New Roman"/>
          <w:sz w:val="24"/>
          <w:szCs w:val="24"/>
        </w:rPr>
        <w:t>.</w:t>
      </w:r>
      <w:r w:rsidR="006B12C5" w:rsidRPr="00804322">
        <w:rPr>
          <w:rFonts w:ascii="Times New Roman" w:hAnsi="Times New Roman"/>
          <w:sz w:val="24"/>
          <w:szCs w:val="24"/>
        </w:rPr>
        <w:t>7</w:t>
      </w:r>
      <w:r w:rsidR="00D90992" w:rsidRPr="00804322">
        <w:rPr>
          <w:rFonts w:ascii="Times New Roman" w:hAnsi="Times New Roman"/>
          <w:sz w:val="24"/>
          <w:szCs w:val="24"/>
        </w:rPr>
        <w:t>.</w:t>
      </w:r>
      <w:r w:rsidRPr="00804322">
        <w:rPr>
          <w:rFonts w:ascii="Times New Roman" w:hAnsi="Times New Roman"/>
          <w:sz w:val="24"/>
          <w:szCs w:val="24"/>
        </w:rPr>
        <w:t>7.</w:t>
      </w:r>
      <w:r w:rsidR="00D90992" w:rsidRPr="00804322">
        <w:rPr>
          <w:rFonts w:ascii="Times New Roman" w:hAnsi="Times New Roman"/>
          <w:sz w:val="24"/>
          <w:szCs w:val="24"/>
        </w:rPr>
        <w:t xml:space="preserve"> Комиссия вправе отдавать обязательные для структурных подразделений указания в части функционирования системы тарифного комплаенса в целях снижения тарифных рисков.</w:t>
      </w:r>
    </w:p>
    <w:p w14:paraId="46D0F43D" w14:textId="77777777" w:rsidR="00D90992" w:rsidRPr="00804322" w:rsidRDefault="006B51B6" w:rsidP="00D90992">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4.</w:t>
      </w:r>
      <w:r w:rsidR="006B12C5" w:rsidRPr="00804322">
        <w:rPr>
          <w:rFonts w:ascii="Times New Roman" w:hAnsi="Times New Roman"/>
          <w:sz w:val="24"/>
          <w:szCs w:val="24"/>
        </w:rPr>
        <w:t>8</w:t>
      </w:r>
      <w:r w:rsidR="00D90992" w:rsidRPr="00804322">
        <w:rPr>
          <w:rFonts w:ascii="Times New Roman" w:hAnsi="Times New Roman"/>
          <w:sz w:val="24"/>
          <w:szCs w:val="24"/>
        </w:rPr>
        <w:t>. При возникновении у Работников любых вопросов, связанных с соблюдением требований системы тарифного комплаенса при исполнении должностных обязанностей, Работники вправе, а в случаях, прямо предусмотренных настоящим Положением, обязаны направить обращение Комиссии (Председателю Комиссии) с целью получения консультации.</w:t>
      </w:r>
    </w:p>
    <w:p w14:paraId="59369C9A" w14:textId="36ED9C8A" w:rsidR="00FA2A3E" w:rsidRDefault="006B51B6" w:rsidP="00505B05">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4.</w:t>
      </w:r>
      <w:r w:rsidR="006B12C5" w:rsidRPr="00804322">
        <w:rPr>
          <w:rFonts w:ascii="Times New Roman" w:hAnsi="Times New Roman"/>
          <w:sz w:val="24"/>
          <w:szCs w:val="24"/>
        </w:rPr>
        <w:t>8</w:t>
      </w:r>
      <w:r w:rsidRPr="00804322">
        <w:rPr>
          <w:rFonts w:ascii="Times New Roman" w:hAnsi="Times New Roman"/>
          <w:sz w:val="24"/>
          <w:szCs w:val="24"/>
        </w:rPr>
        <w:t>.1</w:t>
      </w:r>
      <w:r w:rsidR="00D90992" w:rsidRPr="00804322">
        <w:rPr>
          <w:rFonts w:ascii="Times New Roman" w:hAnsi="Times New Roman"/>
          <w:sz w:val="24"/>
          <w:szCs w:val="24"/>
        </w:rPr>
        <w:t>. Обращение должно быть направлено служебной запиской по системе внутреннего электронного документооборота, с приложением документов и материалов, послуживших прич</w:t>
      </w:r>
      <w:r w:rsidR="00505B05" w:rsidRPr="00804322">
        <w:rPr>
          <w:rFonts w:ascii="Times New Roman" w:hAnsi="Times New Roman"/>
          <w:sz w:val="24"/>
          <w:szCs w:val="24"/>
        </w:rPr>
        <w:t>иной для направления обращения.</w:t>
      </w:r>
      <w:r w:rsidR="00462BCD" w:rsidRPr="00804322">
        <w:rPr>
          <w:rFonts w:ascii="Times New Roman" w:hAnsi="Times New Roman"/>
          <w:sz w:val="24"/>
          <w:szCs w:val="24"/>
        </w:rPr>
        <w:t xml:space="preserve"> Обращение рассматривается </w:t>
      </w:r>
      <w:proofErr w:type="gramStart"/>
      <w:r w:rsidR="00A87102" w:rsidRPr="00804322">
        <w:rPr>
          <w:rFonts w:ascii="Times New Roman" w:hAnsi="Times New Roman"/>
          <w:sz w:val="24"/>
          <w:szCs w:val="24"/>
        </w:rPr>
        <w:t>К</w:t>
      </w:r>
      <w:r w:rsidR="00462BCD" w:rsidRPr="00804322">
        <w:rPr>
          <w:rFonts w:ascii="Times New Roman" w:hAnsi="Times New Roman"/>
          <w:sz w:val="24"/>
          <w:szCs w:val="24"/>
        </w:rPr>
        <w:t xml:space="preserve">омиссией </w:t>
      </w:r>
      <w:r w:rsidR="007B1A38" w:rsidRPr="00804322">
        <w:rPr>
          <w:rFonts w:ascii="Times New Roman" w:hAnsi="Times New Roman"/>
          <w:sz w:val="24"/>
          <w:szCs w:val="24"/>
        </w:rPr>
        <w:t xml:space="preserve"> </w:t>
      </w:r>
      <w:r w:rsidR="00A87102" w:rsidRPr="00804322">
        <w:rPr>
          <w:rFonts w:ascii="Times New Roman" w:hAnsi="Times New Roman"/>
          <w:sz w:val="24"/>
          <w:szCs w:val="24"/>
        </w:rPr>
        <w:t>в</w:t>
      </w:r>
      <w:proofErr w:type="gramEnd"/>
      <w:r w:rsidR="00A87102" w:rsidRPr="00804322">
        <w:rPr>
          <w:rFonts w:ascii="Times New Roman" w:hAnsi="Times New Roman"/>
          <w:sz w:val="24"/>
          <w:szCs w:val="24"/>
        </w:rPr>
        <w:t xml:space="preserve"> течение 15  календарных дней</w:t>
      </w:r>
      <w:r w:rsidR="00462BCD" w:rsidRPr="00804322">
        <w:rPr>
          <w:rFonts w:ascii="Times New Roman" w:hAnsi="Times New Roman"/>
          <w:sz w:val="24"/>
          <w:szCs w:val="24"/>
        </w:rPr>
        <w:t>.</w:t>
      </w:r>
    </w:p>
    <w:p w14:paraId="3022824D" w14:textId="5F6AFD0B" w:rsidR="00D90992" w:rsidRPr="00804322" w:rsidRDefault="00FA2A3E" w:rsidP="00FA2A3E">
      <w:pPr>
        <w:rPr>
          <w:rFonts w:ascii="Times New Roman" w:hAnsi="Times New Roman"/>
          <w:sz w:val="24"/>
          <w:szCs w:val="24"/>
        </w:rPr>
      </w:pPr>
      <w:r>
        <w:rPr>
          <w:rFonts w:ascii="Times New Roman" w:hAnsi="Times New Roman"/>
          <w:sz w:val="24"/>
          <w:szCs w:val="24"/>
        </w:rPr>
        <w:br w:type="page"/>
      </w:r>
    </w:p>
    <w:p w14:paraId="1185F6C0" w14:textId="77777777" w:rsidR="006933F2" w:rsidRPr="00804322" w:rsidRDefault="00A333CF" w:rsidP="005B356A">
      <w:pPr>
        <w:pStyle w:val="a8"/>
        <w:numPr>
          <w:ilvl w:val="0"/>
          <w:numId w:val="9"/>
        </w:numPr>
        <w:tabs>
          <w:tab w:val="left" w:pos="710"/>
        </w:tabs>
        <w:autoSpaceDE w:val="0"/>
        <w:autoSpaceDN w:val="0"/>
        <w:adjustRightInd w:val="0"/>
        <w:spacing w:after="0"/>
        <w:ind w:firstLine="0"/>
        <w:jc w:val="left"/>
        <w:outlineLvl w:val="0"/>
        <w:rPr>
          <w:rFonts w:ascii="Times New Roman" w:eastAsiaTheme="majorEastAsia" w:hAnsi="Times New Roman" w:cstheme="majorBidi"/>
          <w:b/>
          <w:sz w:val="28"/>
          <w:szCs w:val="32"/>
        </w:rPr>
      </w:pPr>
      <w:bookmarkStart w:id="29" w:name="_Toc173434693"/>
      <w:r w:rsidRPr="00804322">
        <w:rPr>
          <w:rFonts w:ascii="Times New Roman" w:eastAsiaTheme="majorEastAsia" w:hAnsi="Times New Roman" w:cstheme="majorBidi"/>
          <w:b/>
          <w:sz w:val="28"/>
          <w:szCs w:val="32"/>
        </w:rPr>
        <w:lastRenderedPageBreak/>
        <w:t xml:space="preserve">Выявление </w:t>
      </w:r>
      <w:proofErr w:type="gramStart"/>
      <w:r w:rsidRPr="00804322">
        <w:rPr>
          <w:rFonts w:ascii="Times New Roman" w:eastAsiaTheme="majorEastAsia" w:hAnsi="Times New Roman" w:cstheme="majorBidi"/>
          <w:b/>
          <w:sz w:val="28"/>
          <w:szCs w:val="32"/>
        </w:rPr>
        <w:t>и  оценка</w:t>
      </w:r>
      <w:proofErr w:type="gramEnd"/>
      <w:r w:rsidRPr="00804322">
        <w:rPr>
          <w:rFonts w:ascii="Times New Roman" w:eastAsiaTheme="majorEastAsia" w:hAnsi="Times New Roman" w:cstheme="majorBidi"/>
          <w:b/>
          <w:sz w:val="28"/>
          <w:szCs w:val="32"/>
        </w:rPr>
        <w:t xml:space="preserve"> тарифных рисков</w:t>
      </w:r>
      <w:bookmarkEnd w:id="29"/>
    </w:p>
    <w:p w14:paraId="5B57D700" w14:textId="77777777" w:rsidR="005B356A" w:rsidRPr="00804322" w:rsidRDefault="005B356A" w:rsidP="005B356A">
      <w:pPr>
        <w:pStyle w:val="a8"/>
        <w:tabs>
          <w:tab w:val="left" w:pos="710"/>
        </w:tabs>
        <w:autoSpaceDE w:val="0"/>
        <w:autoSpaceDN w:val="0"/>
        <w:adjustRightInd w:val="0"/>
        <w:spacing w:after="0"/>
        <w:ind w:left="450" w:firstLine="0"/>
        <w:jc w:val="left"/>
        <w:outlineLvl w:val="0"/>
        <w:rPr>
          <w:rFonts w:ascii="Times New Roman" w:eastAsiaTheme="majorEastAsia" w:hAnsi="Times New Roman" w:cstheme="majorBidi"/>
          <w:b/>
          <w:sz w:val="28"/>
          <w:szCs w:val="32"/>
        </w:rPr>
      </w:pPr>
    </w:p>
    <w:p w14:paraId="53DFFE21" w14:textId="77777777" w:rsidR="00A333CF" w:rsidRPr="00804322" w:rsidRDefault="00A333CF" w:rsidP="00A333CF">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 xml:space="preserve">5.1. Карта тарифных рисков Предприятия формируется на основании выявления, идентификации и оценки рисков.  </w:t>
      </w:r>
    </w:p>
    <w:p w14:paraId="53251DBD" w14:textId="4A428210" w:rsidR="00A333CF" w:rsidRPr="00804322" w:rsidRDefault="00A333CF" w:rsidP="00A333CF">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 xml:space="preserve">5.2. Оценка тарифных рисков осуществляется Комиссией совместно с Владельцами рисков на ежегодной основе в формате подготовки карты тарифных рисков Предприятия. Карта тарифных рисков ежегодно актуализируется в срок до 1 августа года, следующего за отчетным.  </w:t>
      </w:r>
    </w:p>
    <w:p w14:paraId="51F2CF20" w14:textId="77777777" w:rsidR="00A333CF" w:rsidRPr="00804322" w:rsidRDefault="00A333CF" w:rsidP="00A333CF">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5.3. Оценка рисков нарушения тарифного законодательства осуществляется путем имитационного моделирования возможных сценариев и построения функции распределения плотности вероятности (далее – распределение). Распределение связывает последствия с вероятностью и описывает, с какой вероятностью риск может привести к каждому из возможных последствий. Возможные последствия от действий, нарушающих тарифное законодательство, выражающиеся в экономических, финансовых потерях, недостижении результатов деятельности, оцениваются количественно.</w:t>
      </w:r>
    </w:p>
    <w:p w14:paraId="6B00D4F1" w14:textId="77777777" w:rsidR="00A333CF" w:rsidRPr="00804322" w:rsidRDefault="00A333CF" w:rsidP="00A333CF">
      <w:pPr>
        <w:tabs>
          <w:tab w:val="left" w:pos="710"/>
        </w:tabs>
        <w:autoSpaceDE w:val="0"/>
        <w:autoSpaceDN w:val="0"/>
        <w:adjustRightInd w:val="0"/>
        <w:spacing w:after="0"/>
        <w:rPr>
          <w:rFonts w:ascii="Times New Roman" w:hAnsi="Times New Roman"/>
          <w:sz w:val="24"/>
          <w:szCs w:val="24"/>
        </w:rPr>
      </w:pPr>
      <w:r w:rsidRPr="00804322">
        <w:rPr>
          <w:rFonts w:ascii="Times New Roman" w:hAnsi="Times New Roman"/>
          <w:sz w:val="24"/>
          <w:szCs w:val="24"/>
        </w:rPr>
        <w:t>5.3.1.Порядок количественной оценки тарифных рисков:</w:t>
      </w:r>
    </w:p>
    <w:p w14:paraId="19F604FC" w14:textId="77777777" w:rsidR="00A333CF" w:rsidRPr="00804322" w:rsidRDefault="00A333CF" w:rsidP="00A333CF">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 оценка вероятности невключения необходимого Предприятию объема финансовых средств, при утверждении в отношении него регулируемых цен (тарифов);</w:t>
      </w:r>
    </w:p>
    <w:p w14:paraId="0E29EC86" w14:textId="77777777" w:rsidR="00A333CF" w:rsidRPr="00804322" w:rsidRDefault="00A333CF" w:rsidP="005B356A">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оценка вероятности исключения из регулируемых цен (тарифов) Предприятия финансовых средств по итогам контрольных мероприятий органов государственной власти;</w:t>
      </w:r>
    </w:p>
    <w:p w14:paraId="79639443" w14:textId="77777777" w:rsidR="00A333CF" w:rsidRPr="00804322" w:rsidRDefault="00A333CF" w:rsidP="005B356A">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оценка размера последствий от исключения из регулируемых цен (тарифов) Предприятия финансовых средств;</w:t>
      </w:r>
    </w:p>
    <w:p w14:paraId="7C3BC865" w14:textId="77777777" w:rsidR="00A333CF" w:rsidRPr="00804322" w:rsidRDefault="00A333CF" w:rsidP="005B356A">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оценка рисков неисполнения обязательств по качеству и надежности функционирования Предприятия, в том числе неисполнения ремонтных, инвестиционных программ, социальных обязательств; </w:t>
      </w:r>
    </w:p>
    <w:p w14:paraId="1C83C6DA" w14:textId="77777777" w:rsidR="00A333CF" w:rsidRPr="00804322" w:rsidRDefault="00A333CF" w:rsidP="005B356A">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оценка вероятности причинения вреда деловой репутации Предприятия. </w:t>
      </w:r>
    </w:p>
    <w:p w14:paraId="06704BED" w14:textId="0B953D6A" w:rsidR="00A333CF" w:rsidRPr="00804322" w:rsidRDefault="00A333CF" w:rsidP="00A333CF">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5.</w:t>
      </w:r>
      <w:r w:rsidR="005B356A" w:rsidRPr="00804322">
        <w:rPr>
          <w:rFonts w:ascii="Times New Roman" w:hAnsi="Times New Roman"/>
          <w:sz w:val="24"/>
          <w:szCs w:val="24"/>
        </w:rPr>
        <w:t>4</w:t>
      </w:r>
      <w:r w:rsidRPr="00804322">
        <w:rPr>
          <w:rFonts w:ascii="Times New Roman" w:hAnsi="Times New Roman"/>
          <w:sz w:val="24"/>
          <w:szCs w:val="24"/>
        </w:rPr>
        <w:t xml:space="preserve">. При оценке вероятности и частоты реализации риска Предприятие применяет любой </w:t>
      </w:r>
      <w:r w:rsidR="008F45E0" w:rsidRPr="00804322">
        <w:rPr>
          <w:rFonts w:ascii="Times New Roman" w:hAnsi="Times New Roman"/>
          <w:sz w:val="24"/>
          <w:szCs w:val="24"/>
        </w:rPr>
        <w:t>из следующих</w:t>
      </w:r>
      <w:r w:rsidRPr="00804322">
        <w:rPr>
          <w:rFonts w:ascii="Times New Roman" w:hAnsi="Times New Roman"/>
          <w:sz w:val="24"/>
          <w:szCs w:val="24"/>
        </w:rPr>
        <w:t xml:space="preserve"> методов или их совокупность:</w:t>
      </w:r>
    </w:p>
    <w:p w14:paraId="1D1D7574" w14:textId="77777777" w:rsidR="00A333CF" w:rsidRPr="00804322" w:rsidRDefault="00A333CF" w:rsidP="005B356A">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статистический;</w:t>
      </w:r>
    </w:p>
    <w:p w14:paraId="0E2F9904" w14:textId="77777777" w:rsidR="00A333CF" w:rsidRPr="00804322" w:rsidRDefault="006933F2" w:rsidP="005B356A">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аналитический.</w:t>
      </w:r>
    </w:p>
    <w:p w14:paraId="530DF8EE" w14:textId="4E57B41D" w:rsidR="00A333CF" w:rsidRPr="00804322" w:rsidRDefault="005B356A" w:rsidP="00FC7056">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5.4.1</w:t>
      </w:r>
      <w:r w:rsidR="00A333CF" w:rsidRPr="00804322">
        <w:rPr>
          <w:rFonts w:ascii="Times New Roman" w:hAnsi="Times New Roman"/>
          <w:sz w:val="24"/>
          <w:szCs w:val="24"/>
        </w:rPr>
        <w:t xml:space="preserve">. Статистический метод оценки тарифных рисков представляет собой исследование данных о нарушениях тарифного законодательства Предприятием за предыдущие периоды регулирования с целью получения количественных характеристик и выявления общих закономерностей нарушения тарифного законодательства, присущих определенным видам деятельности </w:t>
      </w:r>
      <w:r w:rsidR="008F45E0" w:rsidRPr="00804322">
        <w:rPr>
          <w:rFonts w:ascii="Times New Roman" w:hAnsi="Times New Roman"/>
          <w:sz w:val="24"/>
          <w:szCs w:val="24"/>
        </w:rPr>
        <w:t>Предприятия.</w:t>
      </w:r>
    </w:p>
    <w:p w14:paraId="5A13B16E" w14:textId="08F803A1" w:rsidR="00FC7056" w:rsidRPr="00804322" w:rsidRDefault="00A333CF" w:rsidP="00FC7056">
      <w:pPr>
        <w:pStyle w:val="af"/>
        <w:contextualSpacing/>
        <w:rPr>
          <w:rFonts w:ascii="Times New Roman" w:hAnsi="Times New Roman"/>
          <w:sz w:val="24"/>
          <w:szCs w:val="24"/>
        </w:rPr>
      </w:pPr>
      <w:r w:rsidRPr="00804322">
        <w:rPr>
          <w:rFonts w:ascii="Times New Roman" w:hAnsi="Times New Roman"/>
          <w:sz w:val="24"/>
          <w:szCs w:val="24"/>
        </w:rPr>
        <w:t>5.</w:t>
      </w:r>
      <w:r w:rsidR="005B356A" w:rsidRPr="00804322">
        <w:rPr>
          <w:rFonts w:ascii="Times New Roman" w:hAnsi="Times New Roman"/>
          <w:sz w:val="24"/>
          <w:szCs w:val="24"/>
        </w:rPr>
        <w:t>4.2</w:t>
      </w:r>
      <w:r w:rsidRPr="00804322">
        <w:rPr>
          <w:rFonts w:ascii="Times New Roman" w:hAnsi="Times New Roman"/>
          <w:sz w:val="24"/>
          <w:szCs w:val="24"/>
        </w:rPr>
        <w:t xml:space="preserve">. Аналитический метод оценки тарифных рисков представляет собой анализ и сопоставление деятельности Предприятия с требованиями тарифного законодательства с целью </w:t>
      </w:r>
      <w:r w:rsidR="008F45E0" w:rsidRPr="00804322">
        <w:rPr>
          <w:rFonts w:ascii="Times New Roman" w:hAnsi="Times New Roman"/>
          <w:sz w:val="24"/>
          <w:szCs w:val="24"/>
        </w:rPr>
        <w:t>выявления юридических</w:t>
      </w:r>
      <w:r w:rsidR="00462BCD" w:rsidRPr="00804322">
        <w:rPr>
          <w:rFonts w:ascii="Times New Roman" w:hAnsi="Times New Roman"/>
          <w:sz w:val="24"/>
          <w:szCs w:val="24"/>
        </w:rPr>
        <w:t xml:space="preserve"> коллизий</w:t>
      </w:r>
      <w:r w:rsidRPr="00804322">
        <w:rPr>
          <w:rFonts w:ascii="Times New Roman" w:hAnsi="Times New Roman"/>
          <w:sz w:val="24"/>
          <w:szCs w:val="24"/>
        </w:rPr>
        <w:t xml:space="preserve"> в законодательстве, имеющих различное толкование и наиболее подверженных риску нарушения тарифного законодательства видов деятельности Предприятия. </w:t>
      </w:r>
    </w:p>
    <w:p w14:paraId="408AA32D" w14:textId="77777777" w:rsidR="00A333CF" w:rsidRPr="00804322" w:rsidRDefault="005B356A" w:rsidP="005B356A">
      <w:pPr>
        <w:pStyle w:val="af"/>
        <w:spacing w:after="0"/>
        <w:contextualSpacing/>
        <w:rPr>
          <w:rFonts w:ascii="Times New Roman" w:hAnsi="Times New Roman"/>
          <w:sz w:val="24"/>
          <w:szCs w:val="24"/>
        </w:rPr>
      </w:pPr>
      <w:r w:rsidRPr="00804322">
        <w:rPr>
          <w:rFonts w:ascii="Times New Roman" w:hAnsi="Times New Roman"/>
          <w:sz w:val="24"/>
          <w:szCs w:val="24"/>
        </w:rPr>
        <w:t>5.4</w:t>
      </w:r>
      <w:r w:rsidR="00FC7056" w:rsidRPr="00804322">
        <w:rPr>
          <w:rFonts w:ascii="Times New Roman" w:hAnsi="Times New Roman"/>
          <w:sz w:val="24"/>
          <w:szCs w:val="24"/>
        </w:rPr>
        <w:t>.</w:t>
      </w:r>
      <w:r w:rsidRPr="00804322">
        <w:rPr>
          <w:rFonts w:ascii="Times New Roman" w:hAnsi="Times New Roman"/>
          <w:sz w:val="24"/>
          <w:szCs w:val="24"/>
        </w:rPr>
        <w:t>2.1</w:t>
      </w:r>
      <w:r w:rsidR="00FC7056" w:rsidRPr="00804322">
        <w:rPr>
          <w:rFonts w:ascii="Times New Roman" w:hAnsi="Times New Roman"/>
          <w:sz w:val="24"/>
          <w:szCs w:val="24"/>
        </w:rPr>
        <w:t xml:space="preserve">. </w:t>
      </w:r>
      <w:r w:rsidR="00A333CF" w:rsidRPr="00804322">
        <w:rPr>
          <w:rFonts w:ascii="Times New Roman" w:hAnsi="Times New Roman"/>
          <w:sz w:val="24"/>
          <w:szCs w:val="24"/>
        </w:rPr>
        <w:t>Аналитический метод включает в себя:</w:t>
      </w:r>
    </w:p>
    <w:p w14:paraId="21A2C380" w14:textId="77777777" w:rsidR="00A333CF" w:rsidRPr="00804322" w:rsidRDefault="00A333CF" w:rsidP="005B356A">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анализ действующего тарифного законодательства и возможных изменений законодательства в отчетном периоде в разрезе выявленных проблем нормативного регулирования конкре</w:t>
      </w:r>
      <w:r w:rsidR="00FC7056" w:rsidRPr="00804322">
        <w:rPr>
          <w:rFonts w:ascii="Times New Roman" w:hAnsi="Times New Roman"/>
          <w:sz w:val="24"/>
          <w:szCs w:val="24"/>
        </w:rPr>
        <w:t>тного вопроса в ценообразовании;</w:t>
      </w:r>
    </w:p>
    <w:p w14:paraId="7C32CA48" w14:textId="15CFA3F5" w:rsidR="00A333CF" w:rsidRPr="00804322" w:rsidRDefault="008F45E0" w:rsidP="00AF6FA5">
      <w:pPr>
        <w:pStyle w:val="a8"/>
        <w:numPr>
          <w:ilvl w:val="0"/>
          <w:numId w:val="36"/>
        </w:numPr>
        <w:autoSpaceDE w:val="0"/>
        <w:autoSpaceDN w:val="0"/>
        <w:adjustRightInd w:val="0"/>
        <w:spacing w:after="0"/>
        <w:ind w:left="0" w:firstLine="1135"/>
        <w:rPr>
          <w:rFonts w:ascii="Times New Roman" w:hAnsi="Times New Roman"/>
          <w:sz w:val="24"/>
          <w:szCs w:val="24"/>
        </w:rPr>
      </w:pPr>
      <w:r w:rsidRPr="008F45E0">
        <w:rPr>
          <w:rFonts w:ascii="Times New Roman" w:hAnsi="Times New Roman"/>
          <w:sz w:val="24"/>
          <w:szCs w:val="24"/>
        </w:rPr>
        <w:t>анализ судебной практики и правоприменительной практики органов государственной власти в сфере тарифного ре</w:t>
      </w:r>
      <w:r>
        <w:rPr>
          <w:rFonts w:ascii="Times New Roman" w:hAnsi="Times New Roman"/>
          <w:sz w:val="24"/>
          <w:szCs w:val="24"/>
        </w:rPr>
        <w:t xml:space="preserve">гулирования по данному вопросу, </w:t>
      </w:r>
      <w:r w:rsidR="00AF6FA5" w:rsidRPr="00AF6FA5">
        <w:rPr>
          <w:rFonts w:ascii="Times New Roman" w:hAnsi="Times New Roman"/>
          <w:sz w:val="24"/>
          <w:szCs w:val="24"/>
        </w:rPr>
        <w:t>в том числе ежегодные доклады о результатах обобщения правоприменительной практики регионального органа тарифного регул</w:t>
      </w:r>
      <w:r w:rsidR="00AF6FA5">
        <w:rPr>
          <w:rFonts w:ascii="Times New Roman" w:hAnsi="Times New Roman"/>
          <w:sz w:val="24"/>
          <w:szCs w:val="24"/>
        </w:rPr>
        <w:t>ирования</w:t>
      </w:r>
      <w:r w:rsidRPr="008F45E0">
        <w:rPr>
          <w:rFonts w:ascii="Times New Roman" w:hAnsi="Times New Roman"/>
          <w:sz w:val="24"/>
          <w:szCs w:val="24"/>
        </w:rPr>
        <w:t>;</w:t>
      </w:r>
    </w:p>
    <w:p w14:paraId="4387229E" w14:textId="77777777" w:rsidR="00A333CF" w:rsidRPr="00804322" w:rsidRDefault="00A333CF" w:rsidP="005B356A">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сопоставление деятельности Предприятия с нормами тарифного законодательства и правоприменительной практикой;</w:t>
      </w:r>
    </w:p>
    <w:p w14:paraId="3247E7FB" w14:textId="77777777" w:rsidR="00A333CF" w:rsidRPr="00804322" w:rsidRDefault="00A333CF" w:rsidP="005B356A">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наличие действующих комплаенс-решений выявленной проблематики</w:t>
      </w:r>
      <w:r w:rsidR="006933F2" w:rsidRPr="00804322">
        <w:rPr>
          <w:rFonts w:ascii="Times New Roman" w:hAnsi="Times New Roman"/>
          <w:sz w:val="24"/>
          <w:szCs w:val="24"/>
        </w:rPr>
        <w:t>.</w:t>
      </w:r>
    </w:p>
    <w:p w14:paraId="0B9B6732" w14:textId="77777777" w:rsidR="00A333CF" w:rsidRPr="00804322" w:rsidRDefault="00A333CF" w:rsidP="00A333CF">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lastRenderedPageBreak/>
        <w:t>5.</w:t>
      </w:r>
      <w:r w:rsidR="005B356A" w:rsidRPr="00804322">
        <w:rPr>
          <w:rFonts w:ascii="Times New Roman" w:hAnsi="Times New Roman"/>
          <w:sz w:val="24"/>
          <w:szCs w:val="24"/>
        </w:rPr>
        <w:t>5</w:t>
      </w:r>
      <w:r w:rsidRPr="00804322">
        <w:rPr>
          <w:rFonts w:ascii="Times New Roman" w:hAnsi="Times New Roman"/>
          <w:sz w:val="24"/>
          <w:szCs w:val="24"/>
        </w:rPr>
        <w:t>. При оценке последствий от наступления риска Предприятие применяет метод моделирования. Метод моделирования представляет собой процесс создания модели действия (решения), которое может обладать признаками нарушения тарифного законодательства со стороны Предприятия, проведение анализа норм закона, которые могут быть в этом случае нарушены и иных негативных последствий в результате такого действия (решения). При оценке учитываются действующие на Предприятии контрольные процедуры, направленные на минимизацию риска.</w:t>
      </w:r>
    </w:p>
    <w:p w14:paraId="63D2A8ED" w14:textId="77777777" w:rsidR="00A333CF" w:rsidRPr="00804322" w:rsidRDefault="00A333CF" w:rsidP="00A333CF">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5.</w:t>
      </w:r>
      <w:r w:rsidR="005B356A" w:rsidRPr="00804322">
        <w:rPr>
          <w:rFonts w:ascii="Times New Roman" w:hAnsi="Times New Roman"/>
          <w:sz w:val="24"/>
          <w:szCs w:val="24"/>
        </w:rPr>
        <w:t>6</w:t>
      </w:r>
      <w:r w:rsidRPr="00804322">
        <w:rPr>
          <w:rFonts w:ascii="Times New Roman" w:hAnsi="Times New Roman"/>
          <w:sz w:val="24"/>
          <w:szCs w:val="24"/>
        </w:rPr>
        <w:t>. На основании оценки вероятности наступления риска, количества нарушений и возможных последствий осуществляется оценка совокупного риска за период по каждому риску. Данная оценка осуществляется путем имитационного моделирования возможных сценариев реализации событий.</w:t>
      </w:r>
    </w:p>
    <w:p w14:paraId="23A77C0B" w14:textId="7BF9DA70" w:rsidR="00A333CF" w:rsidRPr="00804322" w:rsidRDefault="00A333CF" w:rsidP="00A333CF">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5.</w:t>
      </w:r>
      <w:r w:rsidR="005B356A" w:rsidRPr="00804322">
        <w:rPr>
          <w:rFonts w:ascii="Times New Roman" w:hAnsi="Times New Roman"/>
          <w:sz w:val="24"/>
          <w:szCs w:val="24"/>
        </w:rPr>
        <w:t>7</w:t>
      </w:r>
      <w:r w:rsidRPr="00804322">
        <w:rPr>
          <w:rFonts w:ascii="Times New Roman" w:hAnsi="Times New Roman"/>
          <w:sz w:val="24"/>
          <w:szCs w:val="24"/>
        </w:rPr>
        <w:t xml:space="preserve">. На основании имитационного моделирования формируется Карта тарифных рисков, включающая в себя оценку вероятности </w:t>
      </w:r>
      <w:r w:rsidR="008F45E0" w:rsidRPr="00804322">
        <w:rPr>
          <w:rFonts w:ascii="Times New Roman" w:hAnsi="Times New Roman"/>
          <w:sz w:val="24"/>
          <w:szCs w:val="24"/>
        </w:rPr>
        <w:t>наступления риска</w:t>
      </w:r>
      <w:r w:rsidRPr="00804322">
        <w:rPr>
          <w:rFonts w:ascii="Times New Roman" w:hAnsi="Times New Roman"/>
          <w:sz w:val="24"/>
          <w:szCs w:val="24"/>
        </w:rPr>
        <w:t xml:space="preserve"> в отчетном периоде, а также последствия от наступления риска в отчетном периоде.</w:t>
      </w:r>
    </w:p>
    <w:p w14:paraId="6B4E73B5" w14:textId="77777777" w:rsidR="00A333CF" w:rsidRPr="00804322" w:rsidRDefault="005B356A" w:rsidP="005B356A">
      <w:pPr>
        <w:tabs>
          <w:tab w:val="left" w:pos="567"/>
          <w:tab w:val="left" w:pos="710"/>
        </w:tabs>
        <w:autoSpaceDE w:val="0"/>
        <w:autoSpaceDN w:val="0"/>
        <w:adjustRightInd w:val="0"/>
        <w:spacing w:after="0"/>
        <w:rPr>
          <w:rFonts w:ascii="Times New Roman" w:hAnsi="Times New Roman"/>
          <w:sz w:val="24"/>
          <w:szCs w:val="24"/>
        </w:rPr>
      </w:pPr>
      <w:r w:rsidRPr="00804322">
        <w:rPr>
          <w:rFonts w:ascii="Times New Roman" w:hAnsi="Times New Roman"/>
          <w:sz w:val="24"/>
          <w:szCs w:val="24"/>
        </w:rPr>
        <w:t>5.8.</w:t>
      </w:r>
      <w:r w:rsidR="00462BCD" w:rsidRPr="00804322">
        <w:rPr>
          <w:rFonts w:ascii="Times New Roman" w:hAnsi="Times New Roman"/>
          <w:sz w:val="24"/>
          <w:szCs w:val="24"/>
        </w:rPr>
        <w:t xml:space="preserve"> </w:t>
      </w:r>
      <w:r w:rsidR="00A333CF" w:rsidRPr="00804322">
        <w:rPr>
          <w:rFonts w:ascii="Times New Roman" w:hAnsi="Times New Roman"/>
          <w:sz w:val="24"/>
          <w:szCs w:val="24"/>
        </w:rPr>
        <w:t>Результаты количественной оценки тарифных рисков позволяют распределить риски для целей дальнейшего управления.</w:t>
      </w:r>
    </w:p>
    <w:p w14:paraId="3BB9CC0F" w14:textId="77777777" w:rsidR="00A333CF" w:rsidRPr="00804322" w:rsidRDefault="00A333CF" w:rsidP="00A333CF">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5.</w:t>
      </w:r>
      <w:r w:rsidR="005B356A" w:rsidRPr="00804322">
        <w:rPr>
          <w:rFonts w:ascii="Times New Roman" w:hAnsi="Times New Roman"/>
          <w:sz w:val="24"/>
          <w:szCs w:val="24"/>
        </w:rPr>
        <w:t>9</w:t>
      </w:r>
      <w:r w:rsidRPr="00804322">
        <w:rPr>
          <w:rFonts w:ascii="Times New Roman" w:hAnsi="Times New Roman"/>
          <w:sz w:val="24"/>
          <w:szCs w:val="24"/>
        </w:rPr>
        <w:t xml:space="preserve">. На основании результатов оценки и распределения рисков по уровню влияния, Предприятием разрабатываются и утверждаются планы мероприятий </w:t>
      </w:r>
      <w:r w:rsidR="006B12C5" w:rsidRPr="00804322">
        <w:rPr>
          <w:rFonts w:ascii="Times New Roman" w:hAnsi="Times New Roman"/>
          <w:sz w:val="24"/>
          <w:szCs w:val="24"/>
        </w:rPr>
        <w:t>по обеспечению функционирования системы тарифного комплаенса (управления тарифными рисками)</w:t>
      </w:r>
      <w:r w:rsidRPr="00804322">
        <w:rPr>
          <w:rFonts w:ascii="Times New Roman" w:hAnsi="Times New Roman"/>
          <w:sz w:val="24"/>
          <w:szCs w:val="24"/>
        </w:rPr>
        <w:t>.</w:t>
      </w:r>
    </w:p>
    <w:p w14:paraId="61D6251A" w14:textId="77777777" w:rsidR="00A333CF" w:rsidRPr="00804322" w:rsidRDefault="005B356A" w:rsidP="00A333CF">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5.10</w:t>
      </w:r>
      <w:r w:rsidR="00A333CF" w:rsidRPr="00804322">
        <w:rPr>
          <w:rFonts w:ascii="Times New Roman" w:hAnsi="Times New Roman"/>
          <w:sz w:val="24"/>
          <w:szCs w:val="24"/>
        </w:rPr>
        <w:t>. Владельцы рисков в соответствии со своей компетенцией постоянно осуществляют:</w:t>
      </w:r>
    </w:p>
    <w:p w14:paraId="6F5A457D" w14:textId="77777777" w:rsidR="00A333CF" w:rsidRPr="00804322" w:rsidRDefault="00A333CF" w:rsidP="005B356A">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проведение в структурном подразделении оценки рисков нарушения требований тарифного законодательства;</w:t>
      </w:r>
    </w:p>
    <w:p w14:paraId="7528AD97" w14:textId="77777777" w:rsidR="00A333CF" w:rsidRPr="00804322" w:rsidRDefault="00A333CF" w:rsidP="005B356A">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мониторинг изменений тарифного законодательства; </w:t>
      </w:r>
    </w:p>
    <w:p w14:paraId="34986A53" w14:textId="77777777" w:rsidR="00A333CF" w:rsidRPr="00804322" w:rsidRDefault="00A333CF" w:rsidP="005B356A">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соблюдение требований тарифного законодательства;</w:t>
      </w:r>
    </w:p>
    <w:p w14:paraId="5633BE5A" w14:textId="77777777" w:rsidR="00A333CF" w:rsidRPr="00804322" w:rsidRDefault="00A333CF" w:rsidP="005B356A">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содействие Комиссии при проведении оценки тарифных рисков, предоставление информации по их запросам;</w:t>
      </w:r>
    </w:p>
    <w:p w14:paraId="1A1A787C" w14:textId="77777777" w:rsidR="00A333CF" w:rsidRPr="00804322" w:rsidRDefault="00A333CF" w:rsidP="005B356A">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проведение анализа выявленных нарушений тарифного законодательства за прошедший год, направление указанных материалов на рассмотрение и Комиссии;</w:t>
      </w:r>
    </w:p>
    <w:p w14:paraId="048CF535" w14:textId="77777777" w:rsidR="00A333CF" w:rsidRPr="00804322" w:rsidRDefault="00A333CF" w:rsidP="005B356A">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проведение мониторинга и анализа правоприменительной практики, включая систематическую оценку эффективности разработанных и реализуемых мероприятий по снижению рисков нарушения тарифного законодательства;</w:t>
      </w:r>
    </w:p>
    <w:p w14:paraId="2EA7A2A9" w14:textId="77777777" w:rsidR="00A333CF" w:rsidRPr="00804322" w:rsidRDefault="00A333CF" w:rsidP="005B356A">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проведение мероприятий по снижению тарифных рисков в структурном подразделении.</w:t>
      </w:r>
    </w:p>
    <w:p w14:paraId="7017EDE8" w14:textId="77777777" w:rsidR="00A333CF" w:rsidRPr="00804322" w:rsidRDefault="00A333CF" w:rsidP="00A333CF">
      <w:pPr>
        <w:widowControl w:val="0"/>
        <w:tabs>
          <w:tab w:val="left" w:pos="993"/>
        </w:tabs>
        <w:autoSpaceDE w:val="0"/>
        <w:autoSpaceDN w:val="0"/>
        <w:spacing w:after="0"/>
        <w:contextualSpacing/>
        <w:rPr>
          <w:rFonts w:ascii="Times New Roman" w:hAnsi="Times New Roman"/>
          <w:sz w:val="24"/>
          <w:szCs w:val="24"/>
        </w:rPr>
      </w:pPr>
      <w:r w:rsidRPr="00804322">
        <w:rPr>
          <w:rFonts w:ascii="Times New Roman" w:hAnsi="Times New Roman"/>
          <w:sz w:val="24"/>
          <w:szCs w:val="24"/>
        </w:rPr>
        <w:t xml:space="preserve"> 5.1</w:t>
      </w:r>
      <w:r w:rsidR="005B356A" w:rsidRPr="00804322">
        <w:rPr>
          <w:rFonts w:ascii="Times New Roman" w:hAnsi="Times New Roman"/>
          <w:sz w:val="24"/>
          <w:szCs w:val="24"/>
        </w:rPr>
        <w:t>1</w:t>
      </w:r>
      <w:r w:rsidRPr="00804322">
        <w:rPr>
          <w:rFonts w:ascii="Times New Roman" w:hAnsi="Times New Roman"/>
          <w:sz w:val="24"/>
          <w:szCs w:val="24"/>
        </w:rPr>
        <w:t>. Владельцы рисков ежегодно в срок до 1 ию</w:t>
      </w:r>
      <w:r w:rsidR="00505B05" w:rsidRPr="00804322">
        <w:rPr>
          <w:rFonts w:ascii="Times New Roman" w:hAnsi="Times New Roman"/>
          <w:sz w:val="24"/>
          <w:szCs w:val="24"/>
        </w:rPr>
        <w:t>л</w:t>
      </w:r>
      <w:r w:rsidRPr="00804322">
        <w:rPr>
          <w:rFonts w:ascii="Times New Roman" w:hAnsi="Times New Roman"/>
          <w:sz w:val="24"/>
          <w:szCs w:val="24"/>
        </w:rPr>
        <w:t>я направляют Комиссии предложения, сформированные по итогам проделанной в соответствии с пунктом 5.1</w:t>
      </w:r>
      <w:r w:rsidR="005B356A" w:rsidRPr="00804322">
        <w:rPr>
          <w:rFonts w:ascii="Times New Roman" w:hAnsi="Times New Roman"/>
          <w:sz w:val="24"/>
          <w:szCs w:val="24"/>
        </w:rPr>
        <w:t>0</w:t>
      </w:r>
      <w:r w:rsidRPr="00804322">
        <w:rPr>
          <w:rFonts w:ascii="Times New Roman" w:hAnsi="Times New Roman"/>
          <w:sz w:val="24"/>
          <w:szCs w:val="24"/>
        </w:rPr>
        <w:t>. настоящего Положения работы</w:t>
      </w:r>
      <w:r w:rsidR="003C3770" w:rsidRPr="00804322">
        <w:rPr>
          <w:rFonts w:ascii="Times New Roman" w:hAnsi="Times New Roman"/>
          <w:sz w:val="24"/>
          <w:szCs w:val="24"/>
        </w:rPr>
        <w:t xml:space="preserve"> по форме Приложения № 1</w:t>
      </w:r>
      <w:r w:rsidR="00937E7D" w:rsidRPr="00804322">
        <w:rPr>
          <w:rFonts w:ascii="Times New Roman" w:hAnsi="Times New Roman"/>
          <w:sz w:val="24"/>
          <w:szCs w:val="24"/>
        </w:rPr>
        <w:t>.</w:t>
      </w:r>
    </w:p>
    <w:p w14:paraId="610EC62E" w14:textId="77777777" w:rsidR="00A333CF" w:rsidRPr="00804322" w:rsidRDefault="00A333CF" w:rsidP="00A333CF">
      <w:pPr>
        <w:widowControl w:val="0"/>
        <w:tabs>
          <w:tab w:val="left" w:pos="993"/>
        </w:tabs>
        <w:autoSpaceDE w:val="0"/>
        <w:autoSpaceDN w:val="0"/>
        <w:spacing w:after="0"/>
        <w:contextualSpacing/>
        <w:rPr>
          <w:rFonts w:ascii="Times New Roman" w:hAnsi="Times New Roman"/>
          <w:sz w:val="24"/>
          <w:szCs w:val="24"/>
        </w:rPr>
      </w:pPr>
      <w:r w:rsidRPr="00804322">
        <w:rPr>
          <w:rFonts w:ascii="Times New Roman" w:hAnsi="Times New Roman"/>
          <w:sz w:val="24"/>
          <w:szCs w:val="24"/>
        </w:rPr>
        <w:t>5.1</w:t>
      </w:r>
      <w:r w:rsidR="005B356A" w:rsidRPr="00804322">
        <w:rPr>
          <w:rFonts w:ascii="Times New Roman" w:hAnsi="Times New Roman"/>
          <w:sz w:val="24"/>
          <w:szCs w:val="24"/>
        </w:rPr>
        <w:t>2</w:t>
      </w:r>
      <w:r w:rsidRPr="00804322">
        <w:rPr>
          <w:rFonts w:ascii="Times New Roman" w:hAnsi="Times New Roman"/>
          <w:sz w:val="24"/>
          <w:szCs w:val="24"/>
        </w:rPr>
        <w:t xml:space="preserve">.  </w:t>
      </w:r>
      <w:r w:rsidR="00CC490D" w:rsidRPr="00804322">
        <w:rPr>
          <w:rFonts w:ascii="Times New Roman" w:hAnsi="Times New Roman"/>
          <w:sz w:val="24"/>
          <w:szCs w:val="24"/>
        </w:rPr>
        <w:t xml:space="preserve">На основании предложений, поступивших от Владельцев рисков, </w:t>
      </w:r>
      <w:r w:rsidRPr="00804322">
        <w:rPr>
          <w:rFonts w:ascii="Times New Roman" w:hAnsi="Times New Roman"/>
          <w:sz w:val="24"/>
          <w:szCs w:val="24"/>
        </w:rPr>
        <w:t>проведенной</w:t>
      </w:r>
      <w:r w:rsidRPr="00804322">
        <w:rPr>
          <w:rFonts w:ascii="Times New Roman" w:hAnsi="Times New Roman"/>
          <w:spacing w:val="1"/>
          <w:sz w:val="24"/>
          <w:szCs w:val="24"/>
        </w:rPr>
        <w:t xml:space="preserve"> </w:t>
      </w:r>
      <w:r w:rsidRPr="00804322">
        <w:rPr>
          <w:rFonts w:ascii="Times New Roman" w:hAnsi="Times New Roman"/>
          <w:sz w:val="24"/>
          <w:szCs w:val="24"/>
        </w:rPr>
        <w:t>оценки</w:t>
      </w:r>
      <w:r w:rsidRPr="00804322">
        <w:rPr>
          <w:rFonts w:ascii="Times New Roman" w:hAnsi="Times New Roman"/>
          <w:spacing w:val="1"/>
          <w:sz w:val="24"/>
          <w:szCs w:val="24"/>
        </w:rPr>
        <w:t xml:space="preserve"> </w:t>
      </w:r>
      <w:r w:rsidRPr="00804322">
        <w:rPr>
          <w:rFonts w:ascii="Times New Roman" w:hAnsi="Times New Roman"/>
          <w:sz w:val="24"/>
          <w:szCs w:val="24"/>
        </w:rPr>
        <w:t>рисков</w:t>
      </w:r>
      <w:r w:rsidRPr="00804322">
        <w:rPr>
          <w:rFonts w:ascii="Times New Roman" w:hAnsi="Times New Roman"/>
          <w:spacing w:val="1"/>
          <w:sz w:val="24"/>
          <w:szCs w:val="24"/>
        </w:rPr>
        <w:t xml:space="preserve"> </w:t>
      </w:r>
      <w:r w:rsidRPr="00804322">
        <w:rPr>
          <w:rFonts w:ascii="Times New Roman" w:hAnsi="Times New Roman"/>
          <w:sz w:val="24"/>
          <w:szCs w:val="24"/>
        </w:rPr>
        <w:t>нарушения</w:t>
      </w:r>
      <w:r w:rsidRPr="00804322">
        <w:rPr>
          <w:rFonts w:ascii="Times New Roman" w:hAnsi="Times New Roman"/>
          <w:spacing w:val="1"/>
          <w:sz w:val="24"/>
          <w:szCs w:val="24"/>
        </w:rPr>
        <w:t xml:space="preserve"> </w:t>
      </w:r>
      <w:r w:rsidRPr="00804322">
        <w:rPr>
          <w:rFonts w:ascii="Times New Roman" w:hAnsi="Times New Roman"/>
          <w:sz w:val="24"/>
          <w:szCs w:val="24"/>
        </w:rPr>
        <w:t xml:space="preserve">тарифного законодательства Комиссией составляется описание рисков, в которое </w:t>
      </w:r>
      <w:r w:rsidRPr="00804322">
        <w:rPr>
          <w:rFonts w:ascii="Times New Roman" w:hAnsi="Times New Roman"/>
          <w:spacing w:val="-57"/>
          <w:sz w:val="24"/>
          <w:szCs w:val="24"/>
        </w:rPr>
        <w:t xml:space="preserve">     </w:t>
      </w:r>
      <w:r w:rsidRPr="00804322">
        <w:rPr>
          <w:rFonts w:ascii="Times New Roman" w:hAnsi="Times New Roman"/>
          <w:sz w:val="24"/>
          <w:szCs w:val="24"/>
        </w:rPr>
        <w:t>также</w:t>
      </w:r>
      <w:r w:rsidRPr="00804322">
        <w:rPr>
          <w:rFonts w:ascii="Times New Roman" w:hAnsi="Times New Roman"/>
          <w:spacing w:val="-1"/>
          <w:sz w:val="24"/>
          <w:szCs w:val="24"/>
        </w:rPr>
        <w:t xml:space="preserve"> </w:t>
      </w:r>
      <w:r w:rsidRPr="00804322">
        <w:rPr>
          <w:rFonts w:ascii="Times New Roman" w:hAnsi="Times New Roman"/>
          <w:sz w:val="24"/>
          <w:szCs w:val="24"/>
        </w:rPr>
        <w:t>включается оценка</w:t>
      </w:r>
      <w:r w:rsidRPr="00804322">
        <w:rPr>
          <w:rFonts w:ascii="Times New Roman" w:hAnsi="Times New Roman"/>
          <w:spacing w:val="-2"/>
          <w:sz w:val="24"/>
          <w:szCs w:val="24"/>
        </w:rPr>
        <w:t xml:space="preserve"> </w:t>
      </w:r>
      <w:r w:rsidRPr="00804322">
        <w:rPr>
          <w:rFonts w:ascii="Times New Roman" w:hAnsi="Times New Roman"/>
          <w:sz w:val="24"/>
          <w:szCs w:val="24"/>
        </w:rPr>
        <w:t>причин и</w:t>
      </w:r>
      <w:r w:rsidRPr="00804322">
        <w:rPr>
          <w:rFonts w:ascii="Times New Roman" w:hAnsi="Times New Roman"/>
          <w:spacing w:val="2"/>
          <w:sz w:val="24"/>
          <w:szCs w:val="24"/>
        </w:rPr>
        <w:t xml:space="preserve"> </w:t>
      </w:r>
      <w:r w:rsidRPr="00804322">
        <w:rPr>
          <w:rFonts w:ascii="Times New Roman" w:hAnsi="Times New Roman"/>
          <w:sz w:val="24"/>
          <w:szCs w:val="24"/>
        </w:rPr>
        <w:t xml:space="preserve">условий их возникновения. Выявляемые тарифные риски оцениваются Комиссией по </w:t>
      </w:r>
      <w:r w:rsidR="00660EC3" w:rsidRPr="00804322">
        <w:rPr>
          <w:rFonts w:ascii="Times New Roman" w:hAnsi="Times New Roman"/>
          <w:sz w:val="24"/>
          <w:szCs w:val="24"/>
        </w:rPr>
        <w:t>форме</w:t>
      </w:r>
      <w:r w:rsidRPr="00804322">
        <w:rPr>
          <w:rFonts w:ascii="Times New Roman" w:hAnsi="Times New Roman"/>
          <w:sz w:val="24"/>
          <w:szCs w:val="24"/>
        </w:rPr>
        <w:t xml:space="preserve"> Приложени</w:t>
      </w:r>
      <w:r w:rsidR="00660EC3" w:rsidRPr="00804322">
        <w:rPr>
          <w:rFonts w:ascii="Times New Roman" w:hAnsi="Times New Roman"/>
          <w:sz w:val="24"/>
          <w:szCs w:val="24"/>
        </w:rPr>
        <w:t xml:space="preserve">я </w:t>
      </w:r>
      <w:r w:rsidRPr="00804322">
        <w:rPr>
          <w:rFonts w:ascii="Times New Roman" w:hAnsi="Times New Roman"/>
          <w:sz w:val="24"/>
          <w:szCs w:val="24"/>
        </w:rPr>
        <w:t>№ 1 к настоящему Положению</w:t>
      </w:r>
      <w:r w:rsidR="00CC490D" w:rsidRPr="00804322">
        <w:rPr>
          <w:rFonts w:ascii="Times New Roman" w:hAnsi="Times New Roman"/>
          <w:sz w:val="24"/>
          <w:szCs w:val="24"/>
        </w:rPr>
        <w:t xml:space="preserve"> и </w:t>
      </w:r>
      <w:r w:rsidR="00A87102" w:rsidRPr="00804322">
        <w:rPr>
          <w:rFonts w:ascii="Times New Roman" w:hAnsi="Times New Roman"/>
          <w:sz w:val="24"/>
          <w:szCs w:val="24"/>
        </w:rPr>
        <w:t xml:space="preserve">формируется </w:t>
      </w:r>
      <w:r w:rsidR="00CC490D" w:rsidRPr="00804322">
        <w:rPr>
          <w:rFonts w:ascii="Times New Roman" w:hAnsi="Times New Roman"/>
          <w:sz w:val="24"/>
          <w:szCs w:val="24"/>
        </w:rPr>
        <w:t>проект Карты рисков</w:t>
      </w:r>
      <w:r w:rsidRPr="00804322">
        <w:rPr>
          <w:rFonts w:ascii="Times New Roman" w:hAnsi="Times New Roman"/>
          <w:sz w:val="24"/>
          <w:szCs w:val="24"/>
        </w:rPr>
        <w:t>.</w:t>
      </w:r>
    </w:p>
    <w:p w14:paraId="0ED5B7F1" w14:textId="77777777" w:rsidR="00A333CF" w:rsidRPr="00804322" w:rsidRDefault="00A333CF" w:rsidP="00A333CF">
      <w:pPr>
        <w:widowControl w:val="0"/>
        <w:tabs>
          <w:tab w:val="left" w:pos="993"/>
        </w:tabs>
        <w:autoSpaceDE w:val="0"/>
        <w:autoSpaceDN w:val="0"/>
        <w:spacing w:after="0"/>
        <w:contextualSpacing/>
        <w:rPr>
          <w:rFonts w:ascii="Times New Roman" w:hAnsi="Times New Roman"/>
          <w:sz w:val="24"/>
          <w:szCs w:val="24"/>
        </w:rPr>
      </w:pPr>
      <w:r w:rsidRPr="00804322">
        <w:rPr>
          <w:rFonts w:ascii="Times New Roman" w:hAnsi="Times New Roman"/>
          <w:sz w:val="24"/>
          <w:szCs w:val="24"/>
        </w:rPr>
        <w:t>5.1</w:t>
      </w:r>
      <w:r w:rsidR="005B356A" w:rsidRPr="00804322">
        <w:rPr>
          <w:rFonts w:ascii="Times New Roman" w:hAnsi="Times New Roman"/>
          <w:sz w:val="24"/>
          <w:szCs w:val="24"/>
        </w:rPr>
        <w:t>4</w:t>
      </w:r>
      <w:r w:rsidRPr="00804322">
        <w:rPr>
          <w:rFonts w:ascii="Times New Roman" w:hAnsi="Times New Roman"/>
          <w:sz w:val="24"/>
          <w:szCs w:val="24"/>
        </w:rPr>
        <w:t xml:space="preserve">. Проект Карты тарифных рисков подготавливается Комиссией и направляется на рассмотрение Генеральному директору Предприятия в срок до 1 </w:t>
      </w:r>
      <w:r w:rsidR="00853196" w:rsidRPr="00804322">
        <w:rPr>
          <w:rFonts w:ascii="Times New Roman" w:hAnsi="Times New Roman"/>
          <w:sz w:val="24"/>
          <w:szCs w:val="24"/>
        </w:rPr>
        <w:t>сентября</w:t>
      </w:r>
      <w:r w:rsidRPr="00804322">
        <w:rPr>
          <w:rFonts w:ascii="Times New Roman" w:hAnsi="Times New Roman"/>
          <w:sz w:val="24"/>
          <w:szCs w:val="24"/>
        </w:rPr>
        <w:t>.</w:t>
      </w:r>
    </w:p>
    <w:p w14:paraId="37FE5B3D" w14:textId="77777777" w:rsidR="00A333CF" w:rsidRPr="00804322" w:rsidRDefault="00A333CF" w:rsidP="00A333CF">
      <w:pPr>
        <w:widowControl w:val="0"/>
        <w:tabs>
          <w:tab w:val="left" w:pos="993"/>
        </w:tabs>
        <w:autoSpaceDE w:val="0"/>
        <w:autoSpaceDN w:val="0"/>
        <w:spacing w:after="0"/>
        <w:contextualSpacing/>
        <w:jc w:val="center"/>
        <w:rPr>
          <w:rFonts w:ascii="Times New Roman" w:hAnsi="Times New Roman"/>
          <w:b/>
          <w:sz w:val="24"/>
          <w:szCs w:val="24"/>
        </w:rPr>
      </w:pPr>
    </w:p>
    <w:p w14:paraId="33FEFFF6" w14:textId="55C8B7D0" w:rsidR="00A333CF" w:rsidRPr="00804322" w:rsidRDefault="00A333CF" w:rsidP="00660EC3">
      <w:pPr>
        <w:pStyle w:val="a8"/>
        <w:widowControl w:val="0"/>
        <w:numPr>
          <w:ilvl w:val="0"/>
          <w:numId w:val="9"/>
        </w:numPr>
        <w:tabs>
          <w:tab w:val="left" w:pos="993"/>
        </w:tabs>
        <w:autoSpaceDE w:val="0"/>
        <w:autoSpaceDN w:val="0"/>
        <w:spacing w:after="0"/>
        <w:jc w:val="center"/>
        <w:outlineLvl w:val="0"/>
        <w:rPr>
          <w:rFonts w:ascii="Times New Roman" w:eastAsiaTheme="majorEastAsia" w:hAnsi="Times New Roman" w:cstheme="majorBidi"/>
          <w:b/>
          <w:sz w:val="28"/>
          <w:szCs w:val="32"/>
        </w:rPr>
      </w:pPr>
      <w:bookmarkStart w:id="30" w:name="_Toc173434694"/>
      <w:r w:rsidRPr="00804322">
        <w:rPr>
          <w:rFonts w:ascii="Times New Roman" w:eastAsiaTheme="majorEastAsia" w:hAnsi="Times New Roman" w:cstheme="majorBidi"/>
          <w:b/>
          <w:sz w:val="28"/>
          <w:szCs w:val="32"/>
        </w:rPr>
        <w:t xml:space="preserve">Мероприятия по </w:t>
      </w:r>
      <w:r w:rsidR="008F45E0" w:rsidRPr="00804322">
        <w:rPr>
          <w:rFonts w:ascii="Times New Roman" w:eastAsiaTheme="majorEastAsia" w:hAnsi="Times New Roman" w:cstheme="majorBidi"/>
          <w:b/>
          <w:sz w:val="28"/>
          <w:szCs w:val="32"/>
        </w:rPr>
        <w:t>снижению тарифных</w:t>
      </w:r>
      <w:r w:rsidRPr="00804322">
        <w:rPr>
          <w:rFonts w:ascii="Times New Roman" w:eastAsiaTheme="majorEastAsia" w:hAnsi="Times New Roman" w:cstheme="majorBidi"/>
          <w:b/>
          <w:sz w:val="28"/>
          <w:szCs w:val="32"/>
        </w:rPr>
        <w:t xml:space="preserve"> рисков</w:t>
      </w:r>
      <w:bookmarkEnd w:id="30"/>
    </w:p>
    <w:p w14:paraId="58AE612C" w14:textId="77777777" w:rsidR="00A333CF" w:rsidRPr="00804322" w:rsidRDefault="00A333CF" w:rsidP="00A333CF">
      <w:pPr>
        <w:pStyle w:val="a8"/>
        <w:widowControl w:val="0"/>
        <w:tabs>
          <w:tab w:val="left" w:pos="993"/>
        </w:tabs>
        <w:autoSpaceDE w:val="0"/>
        <w:autoSpaceDN w:val="0"/>
        <w:spacing w:after="0"/>
        <w:ind w:left="600"/>
        <w:rPr>
          <w:rFonts w:ascii="Times New Roman" w:hAnsi="Times New Roman"/>
          <w:b/>
          <w:sz w:val="24"/>
          <w:szCs w:val="24"/>
        </w:rPr>
      </w:pPr>
    </w:p>
    <w:p w14:paraId="34D2C8E6" w14:textId="77777777" w:rsidR="00A333CF" w:rsidRPr="00804322" w:rsidRDefault="00A333CF" w:rsidP="00A333CF">
      <w:pPr>
        <w:tabs>
          <w:tab w:val="left" w:pos="1154"/>
        </w:tabs>
        <w:spacing w:after="0"/>
        <w:contextualSpacing/>
        <w:rPr>
          <w:rFonts w:ascii="Times New Roman" w:hAnsi="Times New Roman"/>
          <w:sz w:val="24"/>
          <w:szCs w:val="24"/>
        </w:rPr>
      </w:pPr>
      <w:r w:rsidRPr="00804322">
        <w:rPr>
          <w:rFonts w:ascii="Times New Roman" w:hAnsi="Times New Roman"/>
          <w:sz w:val="24"/>
          <w:szCs w:val="24"/>
        </w:rPr>
        <w:t>6.1. В</w:t>
      </w:r>
      <w:r w:rsidRPr="00804322">
        <w:rPr>
          <w:rFonts w:ascii="Times New Roman" w:hAnsi="Times New Roman"/>
          <w:spacing w:val="1"/>
          <w:sz w:val="24"/>
          <w:szCs w:val="24"/>
        </w:rPr>
        <w:t xml:space="preserve"> </w:t>
      </w:r>
      <w:r w:rsidRPr="00804322">
        <w:rPr>
          <w:rFonts w:ascii="Times New Roman" w:hAnsi="Times New Roman"/>
          <w:sz w:val="24"/>
          <w:szCs w:val="24"/>
        </w:rPr>
        <w:t>целях</w:t>
      </w:r>
      <w:r w:rsidRPr="00804322">
        <w:rPr>
          <w:rFonts w:ascii="Times New Roman" w:hAnsi="Times New Roman"/>
          <w:spacing w:val="1"/>
          <w:sz w:val="24"/>
          <w:szCs w:val="24"/>
        </w:rPr>
        <w:t xml:space="preserve"> </w:t>
      </w:r>
      <w:proofErr w:type="gramStart"/>
      <w:r w:rsidRPr="00804322">
        <w:rPr>
          <w:rFonts w:ascii="Times New Roman" w:hAnsi="Times New Roman"/>
          <w:sz w:val="24"/>
          <w:szCs w:val="24"/>
        </w:rPr>
        <w:t>снижения</w:t>
      </w:r>
      <w:r w:rsidRPr="00804322">
        <w:rPr>
          <w:rFonts w:ascii="Times New Roman" w:hAnsi="Times New Roman"/>
          <w:spacing w:val="1"/>
          <w:sz w:val="24"/>
          <w:szCs w:val="24"/>
        </w:rPr>
        <w:t xml:space="preserve"> </w:t>
      </w:r>
      <w:r w:rsidRPr="00804322">
        <w:rPr>
          <w:rFonts w:ascii="Times New Roman" w:hAnsi="Times New Roman"/>
          <w:sz w:val="24"/>
          <w:szCs w:val="24"/>
        </w:rPr>
        <w:t xml:space="preserve"> тарифных</w:t>
      </w:r>
      <w:proofErr w:type="gramEnd"/>
      <w:r w:rsidRPr="00804322">
        <w:rPr>
          <w:rFonts w:ascii="Times New Roman" w:hAnsi="Times New Roman"/>
          <w:sz w:val="24"/>
          <w:szCs w:val="24"/>
        </w:rPr>
        <w:t xml:space="preserve"> рисков</w:t>
      </w:r>
      <w:r w:rsidRPr="00804322">
        <w:rPr>
          <w:rFonts w:ascii="Times New Roman" w:hAnsi="Times New Roman"/>
          <w:spacing w:val="1"/>
          <w:sz w:val="24"/>
          <w:szCs w:val="24"/>
        </w:rPr>
        <w:t xml:space="preserve"> К</w:t>
      </w:r>
      <w:r w:rsidRPr="00804322">
        <w:rPr>
          <w:rFonts w:ascii="Times New Roman" w:hAnsi="Times New Roman"/>
          <w:sz w:val="24"/>
          <w:szCs w:val="24"/>
        </w:rPr>
        <w:t xml:space="preserve">омиссия ежегодно разрабатывает план мероприятий по обеспечению функционирования системы тарифного комплаенса </w:t>
      </w:r>
      <w:r w:rsidR="006B12C5" w:rsidRPr="00804322">
        <w:rPr>
          <w:rFonts w:ascii="Times New Roman" w:hAnsi="Times New Roman"/>
          <w:sz w:val="24"/>
          <w:szCs w:val="24"/>
        </w:rPr>
        <w:t xml:space="preserve">(управления тарифными рисками) </w:t>
      </w:r>
      <w:r w:rsidRPr="00804322">
        <w:rPr>
          <w:rFonts w:ascii="Times New Roman" w:hAnsi="Times New Roman"/>
          <w:sz w:val="24"/>
          <w:szCs w:val="24"/>
        </w:rPr>
        <w:t>по форме Приложения № 2 к настоящему Положению (далее – План мероприятий).</w:t>
      </w:r>
    </w:p>
    <w:p w14:paraId="1571F952" w14:textId="77777777" w:rsidR="00A333CF" w:rsidRPr="00804322" w:rsidRDefault="00A333CF" w:rsidP="00A333CF">
      <w:pPr>
        <w:tabs>
          <w:tab w:val="left" w:pos="1154"/>
        </w:tabs>
        <w:spacing w:after="0"/>
        <w:contextualSpacing/>
        <w:rPr>
          <w:rFonts w:ascii="Times New Roman" w:hAnsi="Times New Roman"/>
          <w:sz w:val="24"/>
          <w:szCs w:val="24"/>
        </w:rPr>
      </w:pPr>
      <w:r w:rsidRPr="00804322">
        <w:rPr>
          <w:rFonts w:ascii="Times New Roman" w:hAnsi="Times New Roman"/>
          <w:sz w:val="24"/>
          <w:szCs w:val="24"/>
        </w:rPr>
        <w:t xml:space="preserve">6.2. Комиссия подготавливает и утверждает План мероприятий в срок до </w:t>
      </w:r>
      <w:r w:rsidR="006B12C5" w:rsidRPr="00804322">
        <w:rPr>
          <w:rFonts w:ascii="Times New Roman" w:hAnsi="Times New Roman"/>
          <w:sz w:val="24"/>
          <w:szCs w:val="24"/>
        </w:rPr>
        <w:t>1 сентября</w:t>
      </w:r>
      <w:r w:rsidRPr="00804322">
        <w:rPr>
          <w:rFonts w:ascii="Times New Roman" w:hAnsi="Times New Roman"/>
          <w:sz w:val="24"/>
          <w:szCs w:val="24"/>
        </w:rPr>
        <w:t>.</w:t>
      </w:r>
    </w:p>
    <w:p w14:paraId="5076897E" w14:textId="77777777" w:rsidR="00A333CF" w:rsidRPr="00804322" w:rsidRDefault="00660EC3" w:rsidP="00A333CF">
      <w:pPr>
        <w:tabs>
          <w:tab w:val="left" w:pos="1154"/>
        </w:tabs>
        <w:spacing w:after="0"/>
        <w:contextualSpacing/>
        <w:rPr>
          <w:rFonts w:ascii="Times New Roman" w:hAnsi="Times New Roman"/>
          <w:sz w:val="24"/>
          <w:szCs w:val="24"/>
        </w:rPr>
      </w:pPr>
      <w:r w:rsidRPr="00804322">
        <w:rPr>
          <w:rFonts w:ascii="Times New Roman" w:hAnsi="Times New Roman"/>
          <w:sz w:val="24"/>
          <w:szCs w:val="24"/>
        </w:rPr>
        <w:lastRenderedPageBreak/>
        <w:t xml:space="preserve">6.3. </w:t>
      </w:r>
      <w:r w:rsidR="00A333CF" w:rsidRPr="00804322">
        <w:rPr>
          <w:rFonts w:ascii="Times New Roman" w:hAnsi="Times New Roman"/>
          <w:sz w:val="24"/>
          <w:szCs w:val="24"/>
        </w:rPr>
        <w:t>Решение о выборе мероприятий принимается с учетом:</w:t>
      </w:r>
    </w:p>
    <w:p w14:paraId="6E858448" w14:textId="77777777" w:rsidR="00A333CF" w:rsidRPr="00804322" w:rsidRDefault="00A333CF" w:rsidP="00660EC3">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уровня влияния тарифного риска;</w:t>
      </w:r>
    </w:p>
    <w:p w14:paraId="1330B260" w14:textId="77777777" w:rsidR="00A333CF" w:rsidRPr="00804322" w:rsidRDefault="00A333CF" w:rsidP="00660EC3">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соблюдения баланса затрат на реализацию мероприятия и получаемого эффекта от его реализации;</w:t>
      </w:r>
    </w:p>
    <w:p w14:paraId="4E37B5DC" w14:textId="77777777" w:rsidR="00A333CF" w:rsidRPr="00804322" w:rsidRDefault="00A333CF" w:rsidP="00660EC3">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мнения Владельцев риска;</w:t>
      </w:r>
    </w:p>
    <w:p w14:paraId="4A48A079" w14:textId="77777777" w:rsidR="00A333CF" w:rsidRPr="00804322" w:rsidRDefault="00A333CF" w:rsidP="00660EC3">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возможности таких мероприятий снижать вероятность тарифных рисков;</w:t>
      </w:r>
    </w:p>
    <w:p w14:paraId="5F411CD8" w14:textId="77777777" w:rsidR="00A333CF" w:rsidRPr="00804322" w:rsidRDefault="00A333CF" w:rsidP="00660EC3">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своевременности мероприятия и его исполнимости;</w:t>
      </w:r>
    </w:p>
    <w:p w14:paraId="5FFC70F8" w14:textId="77777777" w:rsidR="00A333CF" w:rsidRPr="00804322" w:rsidRDefault="00A333CF" w:rsidP="00660EC3">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доступных ресурсов.</w:t>
      </w:r>
    </w:p>
    <w:p w14:paraId="7286C683" w14:textId="77777777" w:rsidR="00A333CF" w:rsidRPr="00804322" w:rsidRDefault="00A333CF" w:rsidP="00A333CF">
      <w:pPr>
        <w:widowControl w:val="0"/>
        <w:tabs>
          <w:tab w:val="left" w:pos="851"/>
          <w:tab w:val="left" w:pos="993"/>
        </w:tabs>
        <w:autoSpaceDE w:val="0"/>
        <w:autoSpaceDN w:val="0"/>
        <w:spacing w:after="0"/>
        <w:contextualSpacing/>
        <w:rPr>
          <w:rFonts w:ascii="Times New Roman" w:hAnsi="Times New Roman"/>
          <w:sz w:val="24"/>
          <w:szCs w:val="24"/>
        </w:rPr>
      </w:pPr>
      <w:r w:rsidRPr="00804322">
        <w:rPr>
          <w:rFonts w:ascii="Times New Roman" w:hAnsi="Times New Roman"/>
          <w:sz w:val="24"/>
          <w:szCs w:val="24"/>
        </w:rPr>
        <w:t xml:space="preserve">6.4. План </w:t>
      </w:r>
      <w:proofErr w:type="gramStart"/>
      <w:r w:rsidRPr="00804322">
        <w:rPr>
          <w:rFonts w:ascii="Times New Roman" w:hAnsi="Times New Roman"/>
          <w:sz w:val="24"/>
          <w:szCs w:val="24"/>
        </w:rPr>
        <w:t>мероприятий  может</w:t>
      </w:r>
      <w:proofErr w:type="gramEnd"/>
      <w:r w:rsidRPr="00804322">
        <w:rPr>
          <w:rFonts w:ascii="Times New Roman" w:hAnsi="Times New Roman"/>
          <w:sz w:val="24"/>
          <w:szCs w:val="24"/>
        </w:rPr>
        <w:t xml:space="preserve"> включать в себя   следующие мероприятия: </w:t>
      </w:r>
    </w:p>
    <w:p w14:paraId="377A896D" w14:textId="77777777" w:rsidR="00A333CF" w:rsidRPr="00804322" w:rsidRDefault="00A333CF" w:rsidP="00660EC3">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корректировка и пересмотр на регулярной основе методических материалов, регламентов, инструкций и иных документов в целях снижения тарифных рисков;</w:t>
      </w:r>
    </w:p>
    <w:p w14:paraId="72F6DB8F" w14:textId="77777777" w:rsidR="00A333CF" w:rsidRPr="00804322" w:rsidRDefault="00A333CF" w:rsidP="00660EC3">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совершенствование внутренних систем контроля за полнотой и качеством подготовки материалов, направляемых в орган тарифного регулирования;</w:t>
      </w:r>
    </w:p>
    <w:p w14:paraId="0351E94D" w14:textId="77777777" w:rsidR="00A333CF" w:rsidRPr="00804322" w:rsidRDefault="00A333CF" w:rsidP="00660EC3">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ознакомление Работников с изменениями тарифного и смежных отраслей законодательства, разъяснениями органов власти и правоприменительной практикой в сфере государственного регулирования цен (тарифов);</w:t>
      </w:r>
    </w:p>
    <w:p w14:paraId="786FD542" w14:textId="77777777" w:rsidR="00A333CF" w:rsidRPr="00804322" w:rsidRDefault="00A333CF" w:rsidP="00660EC3">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проведение обучения Работников (</w:t>
      </w:r>
      <w:proofErr w:type="gramStart"/>
      <w:r w:rsidRPr="00804322">
        <w:rPr>
          <w:rFonts w:ascii="Times New Roman" w:hAnsi="Times New Roman"/>
          <w:sz w:val="24"/>
          <w:szCs w:val="24"/>
        </w:rPr>
        <w:t>участие  в</w:t>
      </w:r>
      <w:proofErr w:type="gramEnd"/>
      <w:r w:rsidRPr="00804322">
        <w:rPr>
          <w:rFonts w:ascii="Times New Roman" w:hAnsi="Times New Roman"/>
          <w:sz w:val="24"/>
          <w:szCs w:val="24"/>
        </w:rPr>
        <w:t xml:space="preserve"> семинарах, тренингах, курсах повышения квалификации, в том числе вводное обучение для вновь принятых Работников);</w:t>
      </w:r>
    </w:p>
    <w:p w14:paraId="75553E36" w14:textId="77777777" w:rsidR="00A333CF" w:rsidRPr="00804322" w:rsidRDefault="00A333CF" w:rsidP="00660EC3">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направление обращений о разъяснении законодательства в органы государственной власти;</w:t>
      </w:r>
    </w:p>
    <w:p w14:paraId="62408A7C" w14:textId="77777777" w:rsidR="00A333CF" w:rsidRPr="00804322" w:rsidRDefault="00A333CF" w:rsidP="00660EC3">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проведение внутренних плановых и внеплановых проверок соблюдения тарифного законодательства и положений нормативных актов, входящих в систему тарифного комплаенса;</w:t>
      </w:r>
    </w:p>
    <w:p w14:paraId="610DB466" w14:textId="77777777" w:rsidR="00A333CF" w:rsidRPr="00804322" w:rsidRDefault="00A333CF" w:rsidP="00660EC3">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применение мер дисциплинарной ответственности по отношению к Работникам, нарушившим требования актов Предприятия в сфере тарифного комплаенса;</w:t>
      </w:r>
    </w:p>
    <w:p w14:paraId="65CEA8D6" w14:textId="77777777" w:rsidR="00A333CF" w:rsidRPr="00804322" w:rsidRDefault="00A333CF" w:rsidP="00660EC3">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формирование и совершенствование системы</w:t>
      </w:r>
      <w:r w:rsidR="00660EC3" w:rsidRPr="00804322">
        <w:rPr>
          <w:rFonts w:ascii="Times New Roman" w:hAnsi="Times New Roman"/>
          <w:sz w:val="24"/>
          <w:szCs w:val="24"/>
        </w:rPr>
        <w:t xml:space="preserve"> внутренней тарифной отчетности.</w:t>
      </w:r>
    </w:p>
    <w:p w14:paraId="442FF647" w14:textId="77777777" w:rsidR="00A333CF" w:rsidRPr="00804322" w:rsidRDefault="003C3770" w:rsidP="003C3770">
      <w:pPr>
        <w:widowControl w:val="0"/>
        <w:tabs>
          <w:tab w:val="left" w:pos="993"/>
        </w:tabs>
        <w:autoSpaceDE w:val="0"/>
        <w:autoSpaceDN w:val="0"/>
        <w:spacing w:after="0"/>
        <w:contextualSpacing/>
        <w:rPr>
          <w:rFonts w:ascii="Times New Roman" w:hAnsi="Times New Roman"/>
          <w:sz w:val="24"/>
          <w:szCs w:val="24"/>
        </w:rPr>
      </w:pPr>
      <w:r w:rsidRPr="00804322">
        <w:rPr>
          <w:rFonts w:ascii="Times New Roman" w:hAnsi="Times New Roman"/>
          <w:sz w:val="24"/>
          <w:szCs w:val="24"/>
        </w:rPr>
        <w:t xml:space="preserve">6.5. Владельцы рисков ежеквартально направляют в адрес </w:t>
      </w:r>
      <w:proofErr w:type="gramStart"/>
      <w:r w:rsidRPr="00804322">
        <w:rPr>
          <w:rFonts w:ascii="Times New Roman" w:hAnsi="Times New Roman"/>
          <w:sz w:val="24"/>
          <w:szCs w:val="24"/>
        </w:rPr>
        <w:t>Комиссии  отчеты</w:t>
      </w:r>
      <w:proofErr w:type="gramEnd"/>
      <w:r w:rsidRPr="00804322">
        <w:rPr>
          <w:rFonts w:ascii="Times New Roman" w:hAnsi="Times New Roman"/>
          <w:sz w:val="24"/>
          <w:szCs w:val="24"/>
        </w:rPr>
        <w:t xml:space="preserve"> по исполнению утвержденного Плана мероприятий по курируемому направлению  в срок до 15 числа месяца, следующего за отчетным кварталом.</w:t>
      </w:r>
    </w:p>
    <w:p w14:paraId="7F07E824" w14:textId="77777777" w:rsidR="003C3770" w:rsidRPr="00804322" w:rsidRDefault="003C3770" w:rsidP="003C3770">
      <w:pPr>
        <w:widowControl w:val="0"/>
        <w:tabs>
          <w:tab w:val="left" w:pos="993"/>
        </w:tabs>
        <w:autoSpaceDE w:val="0"/>
        <w:autoSpaceDN w:val="0"/>
        <w:spacing w:after="0"/>
        <w:contextualSpacing/>
        <w:rPr>
          <w:rFonts w:ascii="Times New Roman" w:hAnsi="Times New Roman"/>
          <w:sz w:val="24"/>
          <w:szCs w:val="24"/>
        </w:rPr>
      </w:pPr>
      <w:r w:rsidRPr="00804322">
        <w:rPr>
          <w:rFonts w:ascii="Times New Roman" w:hAnsi="Times New Roman"/>
          <w:sz w:val="24"/>
          <w:szCs w:val="24"/>
        </w:rPr>
        <w:t>6.6. Комиссия формирует сводный отчет об исполнении плана мероприятий по обеспечению функционирования системы тарифного комплаенса (управления тарифными рисками) в срок до 25 числа месяца, следующего за отчетным кварталом.</w:t>
      </w:r>
    </w:p>
    <w:p w14:paraId="6D61B1EC" w14:textId="77777777" w:rsidR="003C3770" w:rsidRPr="00804322" w:rsidRDefault="003C3770" w:rsidP="00660EC3">
      <w:pPr>
        <w:widowControl w:val="0"/>
        <w:tabs>
          <w:tab w:val="left" w:pos="993"/>
        </w:tabs>
        <w:autoSpaceDE w:val="0"/>
        <w:autoSpaceDN w:val="0"/>
        <w:spacing w:after="0"/>
        <w:ind w:firstLine="0"/>
        <w:contextualSpacing/>
        <w:rPr>
          <w:rFonts w:ascii="Times New Roman" w:hAnsi="Times New Roman"/>
          <w:sz w:val="24"/>
          <w:szCs w:val="24"/>
        </w:rPr>
      </w:pPr>
    </w:p>
    <w:p w14:paraId="57F3ACE2" w14:textId="77777777" w:rsidR="00A333CF" w:rsidRPr="00804322" w:rsidRDefault="00A333CF" w:rsidP="00A333CF">
      <w:pPr>
        <w:tabs>
          <w:tab w:val="left" w:pos="710"/>
        </w:tabs>
        <w:autoSpaceDE w:val="0"/>
        <w:autoSpaceDN w:val="0"/>
        <w:adjustRightInd w:val="0"/>
        <w:spacing w:after="0"/>
        <w:contextualSpacing/>
        <w:rPr>
          <w:rFonts w:ascii="Times New Roman" w:hAnsi="Times New Roman"/>
          <w:sz w:val="24"/>
          <w:szCs w:val="24"/>
        </w:rPr>
      </w:pPr>
    </w:p>
    <w:p w14:paraId="3A3C4793" w14:textId="77777777" w:rsidR="00A333CF" w:rsidRPr="00804322" w:rsidRDefault="00853196" w:rsidP="00660EC3">
      <w:pPr>
        <w:pStyle w:val="a8"/>
        <w:widowControl w:val="0"/>
        <w:numPr>
          <w:ilvl w:val="0"/>
          <w:numId w:val="9"/>
        </w:numPr>
        <w:tabs>
          <w:tab w:val="left" w:pos="993"/>
        </w:tabs>
        <w:autoSpaceDE w:val="0"/>
        <w:autoSpaceDN w:val="0"/>
        <w:spacing w:after="0"/>
        <w:jc w:val="center"/>
        <w:outlineLvl w:val="0"/>
        <w:rPr>
          <w:rFonts w:ascii="Times New Roman" w:eastAsiaTheme="majorEastAsia" w:hAnsi="Times New Roman" w:cstheme="majorBidi"/>
          <w:b/>
          <w:sz w:val="28"/>
          <w:szCs w:val="32"/>
        </w:rPr>
      </w:pPr>
      <w:bookmarkStart w:id="31" w:name="_Toc173434695"/>
      <w:r w:rsidRPr="00804322">
        <w:rPr>
          <w:rFonts w:ascii="Times New Roman" w:eastAsiaTheme="majorEastAsia" w:hAnsi="Times New Roman" w:cstheme="majorBidi"/>
          <w:b/>
          <w:sz w:val="28"/>
          <w:szCs w:val="32"/>
        </w:rPr>
        <w:t>Анализ</w:t>
      </w:r>
      <w:r w:rsidR="00A333CF" w:rsidRPr="00804322">
        <w:rPr>
          <w:rFonts w:ascii="Times New Roman" w:eastAsiaTheme="majorEastAsia" w:hAnsi="Times New Roman" w:cstheme="majorBidi"/>
          <w:b/>
          <w:sz w:val="28"/>
          <w:szCs w:val="32"/>
        </w:rPr>
        <w:t xml:space="preserve"> эффективности функционирования системы тарифного комплаенса</w:t>
      </w:r>
      <w:bookmarkEnd w:id="31"/>
    </w:p>
    <w:p w14:paraId="35929457" w14:textId="77777777" w:rsidR="00E2133A" w:rsidRPr="00804322" w:rsidRDefault="00E2133A" w:rsidP="00E2133A">
      <w:pPr>
        <w:widowControl w:val="0"/>
        <w:tabs>
          <w:tab w:val="left" w:pos="993"/>
        </w:tabs>
        <w:autoSpaceDE w:val="0"/>
        <w:autoSpaceDN w:val="0"/>
        <w:spacing w:after="0"/>
        <w:ind w:firstLine="0"/>
        <w:outlineLvl w:val="0"/>
        <w:rPr>
          <w:rFonts w:ascii="Times New Roman" w:eastAsiaTheme="majorEastAsia" w:hAnsi="Times New Roman" w:cstheme="majorBidi"/>
          <w:b/>
          <w:sz w:val="28"/>
          <w:szCs w:val="32"/>
        </w:rPr>
      </w:pPr>
    </w:p>
    <w:p w14:paraId="5351A173" w14:textId="77777777" w:rsidR="00853196" w:rsidRPr="00804322" w:rsidRDefault="00A722A6" w:rsidP="005D4A31">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7</w:t>
      </w:r>
      <w:r w:rsidR="00A333CF" w:rsidRPr="00804322">
        <w:rPr>
          <w:rFonts w:ascii="Times New Roman" w:hAnsi="Times New Roman"/>
          <w:sz w:val="24"/>
          <w:szCs w:val="24"/>
        </w:rPr>
        <w:t xml:space="preserve">.1. </w:t>
      </w:r>
      <w:r w:rsidR="00853196" w:rsidRPr="00804322">
        <w:rPr>
          <w:rFonts w:ascii="Times New Roman" w:hAnsi="Times New Roman"/>
          <w:sz w:val="24"/>
          <w:szCs w:val="24"/>
        </w:rPr>
        <w:t>Анализ</w:t>
      </w:r>
      <w:r w:rsidR="00A333CF" w:rsidRPr="00804322">
        <w:rPr>
          <w:rFonts w:ascii="Times New Roman" w:hAnsi="Times New Roman"/>
          <w:sz w:val="24"/>
          <w:szCs w:val="24"/>
        </w:rPr>
        <w:t xml:space="preserve"> эффективности функционирования системы тарифного комплаенса </w:t>
      </w:r>
      <w:r w:rsidR="00853196" w:rsidRPr="00804322">
        <w:rPr>
          <w:rFonts w:ascii="Times New Roman" w:hAnsi="Times New Roman"/>
          <w:sz w:val="24"/>
          <w:szCs w:val="24"/>
        </w:rPr>
        <w:t xml:space="preserve">осуществляется Комиссией. </w:t>
      </w:r>
    </w:p>
    <w:p w14:paraId="7DAB9C6E" w14:textId="77777777" w:rsidR="005D4A31" w:rsidRPr="00804322" w:rsidRDefault="00A722A6" w:rsidP="005D4A31">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7</w:t>
      </w:r>
      <w:r w:rsidR="00A333CF" w:rsidRPr="00804322">
        <w:rPr>
          <w:rFonts w:ascii="Times New Roman" w:hAnsi="Times New Roman"/>
          <w:sz w:val="24"/>
          <w:szCs w:val="24"/>
        </w:rPr>
        <w:t xml:space="preserve">.2. </w:t>
      </w:r>
      <w:r w:rsidR="00E2133A" w:rsidRPr="00804322">
        <w:rPr>
          <w:rFonts w:ascii="Times New Roman" w:hAnsi="Times New Roman"/>
          <w:sz w:val="24"/>
          <w:szCs w:val="24"/>
        </w:rPr>
        <w:t>Ин</w:t>
      </w:r>
      <w:r w:rsidR="00A333CF" w:rsidRPr="00804322">
        <w:rPr>
          <w:rFonts w:ascii="Times New Roman" w:hAnsi="Times New Roman"/>
          <w:sz w:val="24"/>
          <w:szCs w:val="24"/>
        </w:rPr>
        <w:t xml:space="preserve">формация об </w:t>
      </w:r>
      <w:r w:rsidR="00853196" w:rsidRPr="00804322">
        <w:rPr>
          <w:rFonts w:ascii="Times New Roman" w:hAnsi="Times New Roman"/>
          <w:sz w:val="24"/>
          <w:szCs w:val="24"/>
        </w:rPr>
        <w:t>анализе</w:t>
      </w:r>
      <w:r w:rsidR="00A333CF" w:rsidRPr="00804322">
        <w:rPr>
          <w:rFonts w:ascii="Times New Roman" w:hAnsi="Times New Roman"/>
          <w:sz w:val="24"/>
          <w:szCs w:val="24"/>
        </w:rPr>
        <w:t xml:space="preserve"> эффективности </w:t>
      </w:r>
      <w:proofErr w:type="gramStart"/>
      <w:r w:rsidR="00A333CF" w:rsidRPr="00804322">
        <w:rPr>
          <w:rFonts w:ascii="Times New Roman" w:hAnsi="Times New Roman"/>
          <w:sz w:val="24"/>
          <w:szCs w:val="24"/>
        </w:rPr>
        <w:t>функционирования  системы</w:t>
      </w:r>
      <w:proofErr w:type="gramEnd"/>
      <w:r w:rsidR="00A333CF" w:rsidRPr="00804322">
        <w:rPr>
          <w:rFonts w:ascii="Times New Roman" w:hAnsi="Times New Roman"/>
          <w:sz w:val="24"/>
          <w:szCs w:val="24"/>
        </w:rPr>
        <w:t xml:space="preserve"> тарифного комплаенса включается в доклад Комиссии о системе тарифного </w:t>
      </w:r>
      <w:r w:rsidR="005D4A31" w:rsidRPr="00804322">
        <w:rPr>
          <w:rFonts w:ascii="Times New Roman" w:hAnsi="Times New Roman"/>
          <w:sz w:val="24"/>
          <w:szCs w:val="24"/>
        </w:rPr>
        <w:t xml:space="preserve"> комплаенса.</w:t>
      </w:r>
    </w:p>
    <w:p w14:paraId="3B9D1821" w14:textId="77777777" w:rsidR="00A333CF" w:rsidRPr="00804322" w:rsidRDefault="00A722A6" w:rsidP="005D4A31">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7</w:t>
      </w:r>
      <w:r w:rsidR="005D4A31" w:rsidRPr="00804322">
        <w:rPr>
          <w:rFonts w:ascii="Times New Roman" w:hAnsi="Times New Roman"/>
          <w:sz w:val="24"/>
          <w:szCs w:val="24"/>
        </w:rPr>
        <w:t xml:space="preserve">.3. </w:t>
      </w:r>
      <w:r w:rsidR="00A333CF" w:rsidRPr="00804322">
        <w:rPr>
          <w:rFonts w:ascii="Times New Roman" w:hAnsi="Times New Roman"/>
          <w:sz w:val="24"/>
          <w:szCs w:val="24"/>
        </w:rPr>
        <w:t xml:space="preserve">Доклад о системе тарифного комплаенса должен содержать информацию: </w:t>
      </w:r>
    </w:p>
    <w:p w14:paraId="14B380AF" w14:textId="77777777" w:rsidR="00A333CF" w:rsidRPr="00804322" w:rsidRDefault="00A333CF" w:rsidP="005D4A31">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 xml:space="preserve">о результатах проведенной </w:t>
      </w:r>
      <w:proofErr w:type="gramStart"/>
      <w:r w:rsidRPr="00804322">
        <w:rPr>
          <w:rFonts w:ascii="Times New Roman" w:hAnsi="Times New Roman"/>
          <w:sz w:val="24"/>
          <w:szCs w:val="24"/>
        </w:rPr>
        <w:t>оценки  тарифных</w:t>
      </w:r>
      <w:proofErr w:type="gramEnd"/>
      <w:r w:rsidRPr="00804322">
        <w:rPr>
          <w:rFonts w:ascii="Times New Roman" w:hAnsi="Times New Roman"/>
          <w:sz w:val="24"/>
          <w:szCs w:val="24"/>
        </w:rPr>
        <w:t xml:space="preserve"> рисков;</w:t>
      </w:r>
    </w:p>
    <w:p w14:paraId="455C731F" w14:textId="77777777" w:rsidR="00A333CF" w:rsidRPr="00804322" w:rsidRDefault="00A333CF" w:rsidP="005D4A31">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об исполнении мероприятий по снижению тарифных рисков</w:t>
      </w:r>
      <w:r w:rsidR="00625EBA" w:rsidRPr="00804322">
        <w:rPr>
          <w:rFonts w:ascii="Times New Roman" w:hAnsi="Times New Roman"/>
          <w:sz w:val="24"/>
          <w:szCs w:val="24"/>
        </w:rPr>
        <w:t>;</w:t>
      </w:r>
    </w:p>
    <w:p w14:paraId="06B932EC" w14:textId="77777777" w:rsidR="00625EBA" w:rsidRPr="00804322" w:rsidRDefault="00625EBA" w:rsidP="005D4A31">
      <w:pPr>
        <w:pStyle w:val="a8"/>
        <w:numPr>
          <w:ilvl w:val="0"/>
          <w:numId w:val="36"/>
        </w:numPr>
        <w:autoSpaceDE w:val="0"/>
        <w:autoSpaceDN w:val="0"/>
        <w:adjustRightInd w:val="0"/>
        <w:spacing w:after="0"/>
        <w:ind w:left="0" w:firstLine="709"/>
        <w:rPr>
          <w:rFonts w:ascii="Times New Roman" w:hAnsi="Times New Roman"/>
          <w:sz w:val="24"/>
          <w:szCs w:val="24"/>
        </w:rPr>
      </w:pPr>
      <w:r w:rsidRPr="00804322">
        <w:rPr>
          <w:rFonts w:ascii="Times New Roman" w:hAnsi="Times New Roman"/>
          <w:sz w:val="24"/>
          <w:szCs w:val="24"/>
        </w:rPr>
        <w:t>об анализе эффективности функционирования системы тарифного комплаенса.</w:t>
      </w:r>
    </w:p>
    <w:p w14:paraId="09E3463A" w14:textId="77777777" w:rsidR="00A333CF" w:rsidRPr="00804322" w:rsidRDefault="00A722A6" w:rsidP="005D4A31">
      <w:pPr>
        <w:tabs>
          <w:tab w:val="left" w:pos="710"/>
        </w:tabs>
        <w:autoSpaceDE w:val="0"/>
        <w:autoSpaceDN w:val="0"/>
        <w:adjustRightInd w:val="0"/>
        <w:spacing w:after="0"/>
        <w:contextualSpacing/>
        <w:rPr>
          <w:rFonts w:ascii="Times New Roman" w:hAnsi="Times New Roman"/>
          <w:sz w:val="24"/>
          <w:szCs w:val="24"/>
        </w:rPr>
      </w:pPr>
      <w:r w:rsidRPr="00804322">
        <w:rPr>
          <w:rFonts w:ascii="Times New Roman" w:hAnsi="Times New Roman"/>
          <w:sz w:val="24"/>
          <w:szCs w:val="24"/>
        </w:rPr>
        <w:t>7</w:t>
      </w:r>
      <w:r w:rsidR="00A333CF" w:rsidRPr="00804322">
        <w:rPr>
          <w:rFonts w:ascii="Times New Roman" w:hAnsi="Times New Roman"/>
          <w:sz w:val="24"/>
          <w:szCs w:val="24"/>
        </w:rPr>
        <w:t>.</w:t>
      </w:r>
      <w:r w:rsidR="005D4A31" w:rsidRPr="00804322">
        <w:rPr>
          <w:rFonts w:ascii="Times New Roman" w:hAnsi="Times New Roman"/>
          <w:sz w:val="24"/>
          <w:szCs w:val="24"/>
        </w:rPr>
        <w:t>4</w:t>
      </w:r>
      <w:r w:rsidR="00A333CF" w:rsidRPr="00804322">
        <w:rPr>
          <w:rFonts w:ascii="Times New Roman" w:hAnsi="Times New Roman"/>
          <w:sz w:val="24"/>
          <w:szCs w:val="24"/>
        </w:rPr>
        <w:t xml:space="preserve">. Доклад о системе тарифного комплаенса представляется Комиссией на утверждение Генеральному директору Предприятия не реже одного раза в год в срок до 1 </w:t>
      </w:r>
      <w:r w:rsidR="00853196" w:rsidRPr="00804322">
        <w:rPr>
          <w:rFonts w:ascii="Times New Roman" w:hAnsi="Times New Roman"/>
          <w:sz w:val="24"/>
          <w:szCs w:val="24"/>
        </w:rPr>
        <w:t>сентября</w:t>
      </w:r>
      <w:r w:rsidR="005D4A31" w:rsidRPr="00804322">
        <w:rPr>
          <w:rFonts w:ascii="Times New Roman" w:hAnsi="Times New Roman"/>
          <w:sz w:val="24"/>
          <w:szCs w:val="24"/>
        </w:rPr>
        <w:t>.</w:t>
      </w:r>
    </w:p>
    <w:p w14:paraId="6F09E547" w14:textId="77777777" w:rsidR="00FC7056" w:rsidRPr="00804322" w:rsidRDefault="00FC7056" w:rsidP="00A333CF">
      <w:pPr>
        <w:spacing w:after="0"/>
        <w:contextualSpacing/>
        <w:jc w:val="center"/>
        <w:rPr>
          <w:rFonts w:ascii="Times New Roman" w:hAnsi="Times New Roman"/>
          <w:b/>
          <w:sz w:val="24"/>
          <w:szCs w:val="24"/>
        </w:rPr>
      </w:pPr>
    </w:p>
    <w:p w14:paraId="69ADB633" w14:textId="77777777" w:rsidR="00A333CF" w:rsidRPr="00804322" w:rsidRDefault="00A333CF" w:rsidP="00660EC3">
      <w:pPr>
        <w:pStyle w:val="a8"/>
        <w:widowControl w:val="0"/>
        <w:numPr>
          <w:ilvl w:val="0"/>
          <w:numId w:val="9"/>
        </w:numPr>
        <w:tabs>
          <w:tab w:val="left" w:pos="993"/>
        </w:tabs>
        <w:autoSpaceDE w:val="0"/>
        <w:autoSpaceDN w:val="0"/>
        <w:spacing w:after="0"/>
        <w:jc w:val="center"/>
        <w:outlineLvl w:val="0"/>
        <w:rPr>
          <w:rFonts w:ascii="Times New Roman" w:eastAsiaTheme="majorEastAsia" w:hAnsi="Times New Roman" w:cstheme="majorBidi"/>
          <w:b/>
          <w:sz w:val="28"/>
          <w:szCs w:val="32"/>
        </w:rPr>
      </w:pPr>
      <w:r w:rsidRPr="00804322">
        <w:rPr>
          <w:rFonts w:ascii="Times New Roman" w:hAnsi="Times New Roman"/>
          <w:b/>
          <w:sz w:val="24"/>
          <w:szCs w:val="24"/>
        </w:rPr>
        <w:lastRenderedPageBreak/>
        <w:t xml:space="preserve"> </w:t>
      </w:r>
      <w:bookmarkStart w:id="32" w:name="_Toc173434696"/>
      <w:r w:rsidRPr="00804322">
        <w:rPr>
          <w:rFonts w:ascii="Times New Roman" w:eastAsiaTheme="majorEastAsia" w:hAnsi="Times New Roman" w:cstheme="majorBidi"/>
          <w:b/>
          <w:sz w:val="28"/>
          <w:szCs w:val="32"/>
        </w:rPr>
        <w:t xml:space="preserve">Порядок ознакомления </w:t>
      </w:r>
      <w:r w:rsidR="00F834FB" w:rsidRPr="00804322">
        <w:rPr>
          <w:rFonts w:ascii="Times New Roman" w:eastAsiaTheme="majorEastAsia" w:hAnsi="Times New Roman" w:cstheme="majorBidi"/>
          <w:b/>
          <w:sz w:val="28"/>
          <w:szCs w:val="32"/>
        </w:rPr>
        <w:t>Р</w:t>
      </w:r>
      <w:r w:rsidRPr="00804322">
        <w:rPr>
          <w:rFonts w:ascii="Times New Roman" w:eastAsiaTheme="majorEastAsia" w:hAnsi="Times New Roman" w:cstheme="majorBidi"/>
          <w:b/>
          <w:sz w:val="28"/>
          <w:szCs w:val="32"/>
        </w:rPr>
        <w:t>аботников</w:t>
      </w:r>
      <w:bookmarkEnd w:id="32"/>
      <w:r w:rsidRPr="00804322">
        <w:rPr>
          <w:rFonts w:ascii="Times New Roman" w:eastAsiaTheme="majorEastAsia" w:hAnsi="Times New Roman" w:cstheme="majorBidi"/>
          <w:b/>
          <w:sz w:val="28"/>
          <w:szCs w:val="32"/>
        </w:rPr>
        <w:t xml:space="preserve"> </w:t>
      </w:r>
    </w:p>
    <w:p w14:paraId="4833A176" w14:textId="77777777" w:rsidR="00A333CF" w:rsidRPr="00804322" w:rsidRDefault="00A333CF" w:rsidP="00A333CF">
      <w:pPr>
        <w:pStyle w:val="a8"/>
        <w:spacing w:after="0"/>
        <w:ind w:left="360"/>
        <w:rPr>
          <w:rFonts w:ascii="Times New Roman" w:hAnsi="Times New Roman"/>
          <w:b/>
          <w:sz w:val="24"/>
          <w:szCs w:val="24"/>
        </w:rPr>
      </w:pPr>
    </w:p>
    <w:p w14:paraId="7FC60B06" w14:textId="77777777" w:rsidR="00A333CF" w:rsidRPr="00804322" w:rsidRDefault="00A722A6" w:rsidP="00A333CF">
      <w:pPr>
        <w:spacing w:after="0"/>
        <w:contextualSpacing/>
        <w:rPr>
          <w:rFonts w:ascii="Times New Roman" w:hAnsi="Times New Roman"/>
          <w:sz w:val="24"/>
          <w:szCs w:val="24"/>
        </w:rPr>
      </w:pPr>
      <w:r w:rsidRPr="00804322">
        <w:rPr>
          <w:rFonts w:ascii="Times New Roman" w:hAnsi="Times New Roman"/>
          <w:sz w:val="24"/>
          <w:szCs w:val="24"/>
        </w:rPr>
        <w:t>8</w:t>
      </w:r>
      <w:r w:rsidR="00A333CF" w:rsidRPr="00804322">
        <w:rPr>
          <w:rFonts w:ascii="Times New Roman" w:hAnsi="Times New Roman"/>
          <w:sz w:val="24"/>
          <w:szCs w:val="24"/>
        </w:rPr>
        <w:t xml:space="preserve">.1. </w:t>
      </w:r>
      <w:r w:rsidR="00F834FB" w:rsidRPr="00804322">
        <w:rPr>
          <w:rFonts w:ascii="Times New Roman" w:hAnsi="Times New Roman"/>
          <w:sz w:val="24"/>
          <w:szCs w:val="24"/>
        </w:rPr>
        <w:t>Вл</w:t>
      </w:r>
      <w:r w:rsidR="005D4A31" w:rsidRPr="00804322">
        <w:rPr>
          <w:rFonts w:ascii="Times New Roman" w:hAnsi="Times New Roman"/>
          <w:sz w:val="24"/>
          <w:szCs w:val="24"/>
        </w:rPr>
        <w:t xml:space="preserve">адельцы рисков </w:t>
      </w:r>
      <w:r w:rsidR="00A333CF" w:rsidRPr="00804322">
        <w:rPr>
          <w:rFonts w:ascii="Times New Roman" w:hAnsi="Times New Roman"/>
          <w:sz w:val="24"/>
          <w:szCs w:val="24"/>
        </w:rPr>
        <w:t xml:space="preserve">обязаны знакомить </w:t>
      </w:r>
      <w:r w:rsidR="005D4A31" w:rsidRPr="00804322">
        <w:rPr>
          <w:rFonts w:ascii="Times New Roman" w:hAnsi="Times New Roman"/>
          <w:sz w:val="24"/>
          <w:szCs w:val="24"/>
        </w:rPr>
        <w:t>Р</w:t>
      </w:r>
      <w:r w:rsidR="00A333CF" w:rsidRPr="00804322">
        <w:rPr>
          <w:rFonts w:ascii="Times New Roman" w:hAnsi="Times New Roman"/>
          <w:sz w:val="24"/>
          <w:szCs w:val="24"/>
        </w:rPr>
        <w:t>аботников с настоящим Положением и иными актами системы тарифного комплаенса под подпись либо</w:t>
      </w:r>
      <w:r w:rsidR="00F834FB" w:rsidRPr="00804322">
        <w:rPr>
          <w:rFonts w:ascii="Times New Roman" w:hAnsi="Times New Roman"/>
          <w:sz w:val="24"/>
          <w:szCs w:val="24"/>
        </w:rPr>
        <w:t xml:space="preserve"> посредством системы электронного документооборота</w:t>
      </w:r>
      <w:r w:rsidR="00A333CF" w:rsidRPr="00804322">
        <w:rPr>
          <w:rFonts w:ascii="Times New Roman" w:hAnsi="Times New Roman"/>
          <w:sz w:val="24"/>
          <w:szCs w:val="24"/>
        </w:rPr>
        <w:t>, действующе</w:t>
      </w:r>
      <w:r w:rsidR="00F834FB" w:rsidRPr="00804322">
        <w:rPr>
          <w:rFonts w:ascii="Times New Roman" w:hAnsi="Times New Roman"/>
          <w:sz w:val="24"/>
          <w:szCs w:val="24"/>
        </w:rPr>
        <w:t>й</w:t>
      </w:r>
      <w:r w:rsidR="00A333CF" w:rsidRPr="00804322">
        <w:rPr>
          <w:rFonts w:ascii="Times New Roman" w:hAnsi="Times New Roman"/>
          <w:sz w:val="24"/>
          <w:szCs w:val="24"/>
        </w:rPr>
        <w:t xml:space="preserve"> на </w:t>
      </w:r>
      <w:r w:rsidR="0058511E" w:rsidRPr="00804322">
        <w:rPr>
          <w:rFonts w:ascii="Times New Roman" w:hAnsi="Times New Roman"/>
          <w:sz w:val="24"/>
          <w:szCs w:val="24"/>
        </w:rPr>
        <w:t>П</w:t>
      </w:r>
      <w:r w:rsidR="00A333CF" w:rsidRPr="00804322">
        <w:rPr>
          <w:rFonts w:ascii="Times New Roman" w:hAnsi="Times New Roman"/>
          <w:sz w:val="24"/>
          <w:szCs w:val="24"/>
        </w:rPr>
        <w:t>редприятии.</w:t>
      </w:r>
    </w:p>
    <w:p w14:paraId="6BA1D93E" w14:textId="77777777" w:rsidR="00F834FB" w:rsidRPr="00804322" w:rsidRDefault="00F834FB" w:rsidP="00A333CF">
      <w:pPr>
        <w:spacing w:after="0"/>
        <w:contextualSpacing/>
        <w:rPr>
          <w:rFonts w:ascii="Times New Roman" w:hAnsi="Times New Roman"/>
          <w:sz w:val="24"/>
          <w:szCs w:val="24"/>
        </w:rPr>
      </w:pPr>
    </w:p>
    <w:p w14:paraId="3B18074D" w14:textId="77777777" w:rsidR="00A333CF" w:rsidRPr="00804322" w:rsidRDefault="00A333CF" w:rsidP="00660EC3">
      <w:pPr>
        <w:pStyle w:val="a8"/>
        <w:widowControl w:val="0"/>
        <w:numPr>
          <w:ilvl w:val="0"/>
          <w:numId w:val="9"/>
        </w:numPr>
        <w:tabs>
          <w:tab w:val="left" w:pos="993"/>
        </w:tabs>
        <w:autoSpaceDE w:val="0"/>
        <w:autoSpaceDN w:val="0"/>
        <w:spacing w:after="0"/>
        <w:jc w:val="center"/>
        <w:outlineLvl w:val="0"/>
        <w:rPr>
          <w:rFonts w:ascii="Times New Roman" w:eastAsiaTheme="majorEastAsia" w:hAnsi="Times New Roman" w:cstheme="majorBidi"/>
          <w:b/>
          <w:sz w:val="28"/>
          <w:szCs w:val="32"/>
        </w:rPr>
      </w:pPr>
      <w:bookmarkStart w:id="33" w:name="_Toc173434697"/>
      <w:r w:rsidRPr="00804322">
        <w:rPr>
          <w:rFonts w:ascii="Times New Roman" w:eastAsiaTheme="majorEastAsia" w:hAnsi="Times New Roman" w:cstheme="majorBidi"/>
          <w:b/>
          <w:sz w:val="28"/>
          <w:szCs w:val="32"/>
        </w:rPr>
        <w:t>Заключительные положения</w:t>
      </w:r>
      <w:bookmarkEnd w:id="33"/>
    </w:p>
    <w:p w14:paraId="23DCDE7B" w14:textId="77777777" w:rsidR="00A333CF" w:rsidRPr="00804322" w:rsidRDefault="00A333CF" w:rsidP="00A333CF">
      <w:pPr>
        <w:pStyle w:val="a8"/>
        <w:spacing w:after="0"/>
        <w:ind w:left="360"/>
        <w:rPr>
          <w:rFonts w:ascii="Times New Roman" w:hAnsi="Times New Roman"/>
          <w:b/>
          <w:sz w:val="24"/>
          <w:szCs w:val="24"/>
        </w:rPr>
      </w:pPr>
    </w:p>
    <w:p w14:paraId="6B4FCF6D" w14:textId="77777777" w:rsidR="00A333CF" w:rsidRPr="00804322" w:rsidRDefault="00A333CF" w:rsidP="00A722A6">
      <w:pPr>
        <w:pStyle w:val="a8"/>
        <w:numPr>
          <w:ilvl w:val="1"/>
          <w:numId w:val="9"/>
        </w:numPr>
        <w:spacing w:after="0"/>
        <w:ind w:left="0" w:firstLine="567"/>
        <w:rPr>
          <w:rFonts w:ascii="Times New Roman" w:hAnsi="Times New Roman"/>
          <w:sz w:val="24"/>
          <w:szCs w:val="24"/>
        </w:rPr>
      </w:pPr>
      <w:r w:rsidRPr="00804322">
        <w:rPr>
          <w:rFonts w:ascii="Times New Roman" w:hAnsi="Times New Roman"/>
          <w:sz w:val="24"/>
          <w:szCs w:val="24"/>
        </w:rPr>
        <w:t>Комиссия, а также иные ответственные Работники Предприятия на постоянной основе проводят мониторинг действующего законодательства, в том числе его изменения, а также изменения правоприменительной практики органов государственной власти и судебной практики.</w:t>
      </w:r>
    </w:p>
    <w:p w14:paraId="6FD57205" w14:textId="77777777" w:rsidR="00A722A6" w:rsidRPr="00804322" w:rsidRDefault="00A333CF" w:rsidP="00321A32">
      <w:pPr>
        <w:pStyle w:val="a8"/>
        <w:numPr>
          <w:ilvl w:val="1"/>
          <w:numId w:val="9"/>
        </w:numPr>
        <w:spacing w:after="0"/>
        <w:ind w:left="0" w:firstLine="709"/>
        <w:rPr>
          <w:rFonts w:ascii="Times New Roman" w:hAnsi="Times New Roman"/>
          <w:sz w:val="24"/>
          <w:szCs w:val="24"/>
        </w:rPr>
      </w:pPr>
      <w:r w:rsidRPr="00804322">
        <w:rPr>
          <w:rFonts w:ascii="Times New Roman" w:hAnsi="Times New Roman"/>
          <w:sz w:val="24"/>
          <w:szCs w:val="24"/>
        </w:rPr>
        <w:t>В случае изменения тарифного законодательства, правоприменительной практики государственных органов и судебной практики, имеющих существенное значение для деятельности Предприятия и (или) функционирования системы тарифного комплаенса, Комиссия готовит предложения по изменению (актуализации) настоящего Положения и (или) иных документов, входящих в систему тарифного комплаенса Предприятия, инициирует подготовку соответствующих приказов</w:t>
      </w:r>
      <w:r w:rsidR="00FC7056" w:rsidRPr="00804322">
        <w:rPr>
          <w:rFonts w:ascii="Times New Roman" w:hAnsi="Times New Roman"/>
          <w:sz w:val="24"/>
          <w:szCs w:val="24"/>
        </w:rPr>
        <w:t>,</w:t>
      </w:r>
      <w:r w:rsidRPr="00804322">
        <w:rPr>
          <w:rFonts w:ascii="Times New Roman" w:hAnsi="Times New Roman"/>
          <w:sz w:val="24"/>
          <w:szCs w:val="24"/>
        </w:rPr>
        <w:t xml:space="preserve"> обеспечивает их согласование </w:t>
      </w:r>
      <w:proofErr w:type="gramStart"/>
      <w:r w:rsidRPr="00804322">
        <w:rPr>
          <w:rFonts w:ascii="Times New Roman" w:hAnsi="Times New Roman"/>
          <w:sz w:val="24"/>
          <w:szCs w:val="24"/>
        </w:rPr>
        <w:t>и  утверждение</w:t>
      </w:r>
      <w:proofErr w:type="gramEnd"/>
      <w:r w:rsidRPr="00804322">
        <w:rPr>
          <w:rFonts w:ascii="Times New Roman" w:hAnsi="Times New Roman"/>
          <w:sz w:val="24"/>
          <w:szCs w:val="24"/>
        </w:rPr>
        <w:t>.</w:t>
      </w:r>
    </w:p>
    <w:p w14:paraId="6A841988" w14:textId="77777777" w:rsidR="00A333CF" w:rsidRPr="00A76133" w:rsidRDefault="00A333CF" w:rsidP="00321A32">
      <w:pPr>
        <w:pStyle w:val="a8"/>
        <w:numPr>
          <w:ilvl w:val="1"/>
          <w:numId w:val="9"/>
        </w:numPr>
        <w:spacing w:after="0"/>
        <w:ind w:left="0" w:firstLine="709"/>
        <w:rPr>
          <w:rFonts w:ascii="Times New Roman" w:hAnsi="Times New Roman"/>
          <w:sz w:val="24"/>
          <w:szCs w:val="24"/>
        </w:rPr>
      </w:pPr>
      <w:r w:rsidRPr="00804322">
        <w:rPr>
          <w:rFonts w:ascii="Times New Roman" w:hAnsi="Times New Roman"/>
          <w:sz w:val="24"/>
          <w:szCs w:val="24"/>
        </w:rPr>
        <w:t xml:space="preserve">Изменения в документы, входящие в систему тарифного комплаенса Предприятия, подлежат согласованию с органом исполнительной власти субъекта Российской Федерации, на территории которого осуществляет деятельность Предприятие, и федеральными органом исполнительной власти, осуществляющими полномочия в области государственного регулирования цен (тарифов) в случае если содержат существенные методологические расхождения с ранее согласованной редакцией. В иных </w:t>
      </w:r>
      <w:r w:rsidRPr="00A76133">
        <w:rPr>
          <w:rFonts w:ascii="Times New Roman" w:hAnsi="Times New Roman"/>
          <w:sz w:val="24"/>
          <w:szCs w:val="24"/>
        </w:rPr>
        <w:t xml:space="preserve">случаях изменения вносятся без согласования. </w:t>
      </w:r>
    </w:p>
    <w:p w14:paraId="68D47003" w14:textId="77777777" w:rsidR="00A333CF" w:rsidRPr="00A76133" w:rsidRDefault="00A333CF" w:rsidP="00A722A6">
      <w:pPr>
        <w:pStyle w:val="a8"/>
        <w:numPr>
          <w:ilvl w:val="1"/>
          <w:numId w:val="9"/>
        </w:numPr>
        <w:spacing w:after="0"/>
        <w:ind w:left="0" w:firstLine="709"/>
        <w:rPr>
          <w:rFonts w:ascii="Times New Roman" w:hAnsi="Times New Roman"/>
          <w:sz w:val="24"/>
          <w:szCs w:val="24"/>
        </w:rPr>
      </w:pPr>
      <w:r w:rsidRPr="00A76133">
        <w:rPr>
          <w:rFonts w:ascii="Times New Roman" w:hAnsi="Times New Roman"/>
          <w:sz w:val="24"/>
          <w:szCs w:val="24"/>
        </w:rPr>
        <w:t>Настоящее Положение является общедоступным документом и подлежит опубликованию на сайте Предприятия.</w:t>
      </w:r>
    </w:p>
    <w:p w14:paraId="38DA1BBA" w14:textId="77777777" w:rsidR="00090403" w:rsidRPr="00804322" w:rsidRDefault="00090403" w:rsidP="00090403">
      <w:pPr>
        <w:pStyle w:val="a8"/>
        <w:spacing w:after="0"/>
        <w:ind w:left="709" w:firstLine="0"/>
        <w:rPr>
          <w:rFonts w:ascii="Times New Roman" w:hAnsi="Times New Roman"/>
          <w:sz w:val="24"/>
          <w:szCs w:val="24"/>
        </w:rPr>
      </w:pPr>
    </w:p>
    <w:p w14:paraId="226672FB" w14:textId="77777777" w:rsidR="00937E7D" w:rsidRPr="00804322" w:rsidRDefault="00937E7D" w:rsidP="00090403">
      <w:pPr>
        <w:pStyle w:val="a8"/>
        <w:spacing w:after="0"/>
        <w:ind w:left="709" w:firstLine="0"/>
        <w:rPr>
          <w:rFonts w:ascii="Times New Roman" w:hAnsi="Times New Roman"/>
          <w:sz w:val="24"/>
          <w:szCs w:val="24"/>
        </w:rPr>
      </w:pPr>
    </w:p>
    <w:p w14:paraId="4F55DACE" w14:textId="77777777" w:rsidR="00937E7D" w:rsidRPr="00804322" w:rsidRDefault="00937E7D" w:rsidP="00090403">
      <w:pPr>
        <w:pStyle w:val="a8"/>
        <w:spacing w:after="0"/>
        <w:ind w:left="709" w:firstLine="0"/>
        <w:rPr>
          <w:rFonts w:ascii="Times New Roman" w:hAnsi="Times New Roman"/>
          <w:sz w:val="24"/>
          <w:szCs w:val="24"/>
        </w:rPr>
      </w:pPr>
    </w:p>
    <w:p w14:paraId="2BB7DF96" w14:textId="77777777" w:rsidR="00937E7D" w:rsidRPr="00804322" w:rsidRDefault="00937E7D" w:rsidP="00090403">
      <w:pPr>
        <w:pStyle w:val="a8"/>
        <w:spacing w:after="0"/>
        <w:ind w:left="709" w:firstLine="0"/>
        <w:rPr>
          <w:rFonts w:ascii="Times New Roman" w:hAnsi="Times New Roman"/>
          <w:sz w:val="24"/>
          <w:szCs w:val="24"/>
        </w:rPr>
      </w:pPr>
      <w:r w:rsidRPr="00804322">
        <w:rPr>
          <w:rFonts w:ascii="Times New Roman" w:hAnsi="Times New Roman"/>
          <w:sz w:val="24"/>
          <w:szCs w:val="24"/>
        </w:rPr>
        <w:t>Приложения:</w:t>
      </w:r>
    </w:p>
    <w:p w14:paraId="480953A9" w14:textId="77777777" w:rsidR="00090403" w:rsidRPr="00804322" w:rsidRDefault="00090403" w:rsidP="00090403">
      <w:pPr>
        <w:pStyle w:val="a8"/>
        <w:spacing w:after="0"/>
        <w:ind w:left="709" w:firstLine="0"/>
        <w:rPr>
          <w:rFonts w:ascii="Times New Roman" w:hAnsi="Times New Roman"/>
          <w:sz w:val="24"/>
          <w:szCs w:val="24"/>
        </w:rPr>
      </w:pPr>
      <w:r w:rsidRPr="00804322">
        <w:rPr>
          <w:rFonts w:ascii="Times New Roman" w:hAnsi="Times New Roman"/>
          <w:sz w:val="24"/>
          <w:szCs w:val="24"/>
        </w:rPr>
        <w:t>Приложение 1. Реестр тарифных рисков.</w:t>
      </w:r>
    </w:p>
    <w:p w14:paraId="28DB4FE4" w14:textId="77777777" w:rsidR="00090403" w:rsidRPr="00937E7D" w:rsidRDefault="00090403" w:rsidP="00625EBA">
      <w:pPr>
        <w:pStyle w:val="a8"/>
        <w:spacing w:after="0"/>
        <w:ind w:left="0"/>
        <w:rPr>
          <w:rFonts w:ascii="Times New Roman" w:hAnsi="Times New Roman"/>
          <w:sz w:val="24"/>
          <w:szCs w:val="24"/>
        </w:rPr>
      </w:pPr>
      <w:r w:rsidRPr="00804322">
        <w:rPr>
          <w:rFonts w:ascii="Times New Roman" w:hAnsi="Times New Roman"/>
          <w:sz w:val="24"/>
          <w:szCs w:val="24"/>
        </w:rPr>
        <w:t xml:space="preserve">Приложение 2. </w:t>
      </w:r>
      <w:r w:rsidR="00625EBA" w:rsidRPr="00804322">
        <w:rPr>
          <w:rFonts w:ascii="Times New Roman" w:hAnsi="Times New Roman"/>
          <w:sz w:val="24"/>
          <w:szCs w:val="24"/>
        </w:rPr>
        <w:t>План мероприятий по обеспечению функционирования системы тарифного комплаенса</w:t>
      </w:r>
      <w:r w:rsidR="003C3770" w:rsidRPr="00804322">
        <w:rPr>
          <w:rFonts w:ascii="Times New Roman" w:hAnsi="Times New Roman"/>
          <w:sz w:val="24"/>
          <w:szCs w:val="24"/>
        </w:rPr>
        <w:t xml:space="preserve"> (управления тарифными рисками).</w:t>
      </w:r>
    </w:p>
    <w:sectPr w:rsidR="00090403" w:rsidRPr="00937E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4DA50" w14:textId="77777777" w:rsidR="000B089A" w:rsidRDefault="00B95EE3">
      <w:pPr>
        <w:spacing w:after="0"/>
      </w:pPr>
      <w:r>
        <w:separator/>
      </w:r>
    </w:p>
  </w:endnote>
  <w:endnote w:type="continuationSeparator" w:id="0">
    <w:p w14:paraId="156CC9D0" w14:textId="77777777" w:rsidR="000B089A" w:rsidRDefault="00B95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882919"/>
      <w:docPartObj>
        <w:docPartGallery w:val="Page Numbers (Bottom of Page)"/>
        <w:docPartUnique/>
      </w:docPartObj>
    </w:sdtPr>
    <w:sdtEndPr>
      <w:rPr>
        <w:rFonts w:ascii="Times New Roman" w:hAnsi="Times New Roman"/>
      </w:rPr>
    </w:sdtEndPr>
    <w:sdtContent>
      <w:p w14:paraId="23D203E9" w14:textId="77777777" w:rsidR="005B356A" w:rsidRPr="00073E62" w:rsidRDefault="005B356A">
        <w:pPr>
          <w:pStyle w:val="a6"/>
          <w:jc w:val="right"/>
          <w:rPr>
            <w:rFonts w:ascii="Times New Roman" w:hAnsi="Times New Roman"/>
          </w:rPr>
        </w:pPr>
        <w:r w:rsidRPr="00073E62">
          <w:rPr>
            <w:rFonts w:ascii="Times New Roman" w:hAnsi="Times New Roman"/>
          </w:rPr>
          <w:fldChar w:fldCharType="begin"/>
        </w:r>
        <w:r w:rsidRPr="00073E62">
          <w:rPr>
            <w:rFonts w:ascii="Times New Roman" w:hAnsi="Times New Roman"/>
          </w:rPr>
          <w:instrText>PAGE   \* MERGEFORMAT</w:instrText>
        </w:r>
        <w:r w:rsidRPr="00073E62">
          <w:rPr>
            <w:rFonts w:ascii="Times New Roman" w:hAnsi="Times New Roman"/>
          </w:rPr>
          <w:fldChar w:fldCharType="separate"/>
        </w:r>
        <w:r w:rsidR="005174FE">
          <w:rPr>
            <w:rFonts w:ascii="Times New Roman" w:hAnsi="Times New Roman"/>
            <w:noProof/>
          </w:rPr>
          <w:t>13</w:t>
        </w:r>
        <w:r w:rsidRPr="00073E62">
          <w:rPr>
            <w:rFonts w:ascii="Times New Roman" w:hAnsi="Times New Roman"/>
          </w:rPr>
          <w:fldChar w:fldCharType="end"/>
        </w:r>
      </w:p>
    </w:sdtContent>
  </w:sdt>
  <w:p w14:paraId="4AECB6C5" w14:textId="77777777" w:rsidR="005B356A" w:rsidRPr="00CC0B3A" w:rsidRDefault="005B356A">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971E3" w14:textId="77777777" w:rsidR="000B089A" w:rsidRDefault="00B95EE3">
      <w:pPr>
        <w:spacing w:after="0"/>
      </w:pPr>
      <w:r>
        <w:separator/>
      </w:r>
    </w:p>
  </w:footnote>
  <w:footnote w:type="continuationSeparator" w:id="0">
    <w:p w14:paraId="0DE92892" w14:textId="77777777" w:rsidR="000B089A" w:rsidRDefault="00B95E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9E412" w14:textId="77777777" w:rsidR="005B356A" w:rsidRPr="00F652CE" w:rsidRDefault="005B356A" w:rsidP="005B356A">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4242"/>
    <w:multiLevelType w:val="multilevel"/>
    <w:tmpl w:val="37A2D00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FF3DF0"/>
    <w:multiLevelType w:val="hybridMultilevel"/>
    <w:tmpl w:val="B0D2EB0E"/>
    <w:lvl w:ilvl="0" w:tplc="04190003">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D702FBB"/>
    <w:multiLevelType w:val="hybridMultilevel"/>
    <w:tmpl w:val="AA285D04"/>
    <w:lvl w:ilvl="0" w:tplc="229E6014">
      <w:start w:val="1"/>
      <w:numFmt w:val="bullet"/>
      <w:lvlText w:val="˗"/>
      <w:lvlJc w:val="left"/>
      <w:pPr>
        <w:ind w:left="1407" w:hanging="360"/>
      </w:pPr>
      <w:rPr>
        <w:rFonts w:ascii="Times New Roman" w:hAnsi="Times New Roman" w:cs="Times New Roman" w:hint="default"/>
      </w:rPr>
    </w:lvl>
    <w:lvl w:ilvl="1" w:tplc="04190003" w:tentative="1">
      <w:start w:val="1"/>
      <w:numFmt w:val="bullet"/>
      <w:lvlText w:val="o"/>
      <w:lvlJc w:val="left"/>
      <w:pPr>
        <w:ind w:left="2127" w:hanging="360"/>
      </w:pPr>
      <w:rPr>
        <w:rFonts w:ascii="Courier New" w:hAnsi="Courier New" w:cs="Courier New" w:hint="default"/>
      </w:rPr>
    </w:lvl>
    <w:lvl w:ilvl="2" w:tplc="04190005" w:tentative="1">
      <w:start w:val="1"/>
      <w:numFmt w:val="bullet"/>
      <w:lvlText w:val=""/>
      <w:lvlJc w:val="left"/>
      <w:pPr>
        <w:ind w:left="2847" w:hanging="360"/>
      </w:pPr>
      <w:rPr>
        <w:rFonts w:ascii="Wingdings" w:hAnsi="Wingdings" w:hint="default"/>
      </w:rPr>
    </w:lvl>
    <w:lvl w:ilvl="3" w:tplc="04190001" w:tentative="1">
      <w:start w:val="1"/>
      <w:numFmt w:val="bullet"/>
      <w:lvlText w:val=""/>
      <w:lvlJc w:val="left"/>
      <w:pPr>
        <w:ind w:left="3567" w:hanging="360"/>
      </w:pPr>
      <w:rPr>
        <w:rFonts w:ascii="Symbol" w:hAnsi="Symbol" w:hint="default"/>
      </w:rPr>
    </w:lvl>
    <w:lvl w:ilvl="4" w:tplc="04190003" w:tentative="1">
      <w:start w:val="1"/>
      <w:numFmt w:val="bullet"/>
      <w:lvlText w:val="o"/>
      <w:lvlJc w:val="left"/>
      <w:pPr>
        <w:ind w:left="4287" w:hanging="360"/>
      </w:pPr>
      <w:rPr>
        <w:rFonts w:ascii="Courier New" w:hAnsi="Courier New" w:cs="Courier New" w:hint="default"/>
      </w:rPr>
    </w:lvl>
    <w:lvl w:ilvl="5" w:tplc="04190005" w:tentative="1">
      <w:start w:val="1"/>
      <w:numFmt w:val="bullet"/>
      <w:lvlText w:val=""/>
      <w:lvlJc w:val="left"/>
      <w:pPr>
        <w:ind w:left="5007" w:hanging="360"/>
      </w:pPr>
      <w:rPr>
        <w:rFonts w:ascii="Wingdings" w:hAnsi="Wingdings" w:hint="default"/>
      </w:rPr>
    </w:lvl>
    <w:lvl w:ilvl="6" w:tplc="04190001" w:tentative="1">
      <w:start w:val="1"/>
      <w:numFmt w:val="bullet"/>
      <w:lvlText w:val=""/>
      <w:lvlJc w:val="left"/>
      <w:pPr>
        <w:ind w:left="5727" w:hanging="360"/>
      </w:pPr>
      <w:rPr>
        <w:rFonts w:ascii="Symbol" w:hAnsi="Symbol" w:hint="default"/>
      </w:rPr>
    </w:lvl>
    <w:lvl w:ilvl="7" w:tplc="04190003" w:tentative="1">
      <w:start w:val="1"/>
      <w:numFmt w:val="bullet"/>
      <w:lvlText w:val="o"/>
      <w:lvlJc w:val="left"/>
      <w:pPr>
        <w:ind w:left="6447" w:hanging="360"/>
      </w:pPr>
      <w:rPr>
        <w:rFonts w:ascii="Courier New" w:hAnsi="Courier New" w:cs="Courier New" w:hint="default"/>
      </w:rPr>
    </w:lvl>
    <w:lvl w:ilvl="8" w:tplc="04190005" w:tentative="1">
      <w:start w:val="1"/>
      <w:numFmt w:val="bullet"/>
      <w:lvlText w:val=""/>
      <w:lvlJc w:val="left"/>
      <w:pPr>
        <w:ind w:left="7167" w:hanging="360"/>
      </w:pPr>
      <w:rPr>
        <w:rFonts w:ascii="Wingdings" w:hAnsi="Wingdings" w:hint="default"/>
      </w:rPr>
    </w:lvl>
  </w:abstractNum>
  <w:abstractNum w:abstractNumId="3" w15:restartNumberingAfterBreak="0">
    <w:nsid w:val="0F9456BB"/>
    <w:multiLevelType w:val="multilevel"/>
    <w:tmpl w:val="053AE09A"/>
    <w:lvl w:ilvl="0">
      <w:start w:val="9"/>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167A72D6"/>
    <w:multiLevelType w:val="hybridMultilevel"/>
    <w:tmpl w:val="9438A1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8D3080B"/>
    <w:multiLevelType w:val="multilevel"/>
    <w:tmpl w:val="9BB4E72E"/>
    <w:lvl w:ilvl="0">
      <w:start w:val="6"/>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770A2B"/>
    <w:multiLevelType w:val="multilevel"/>
    <w:tmpl w:val="EA545C30"/>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ascii="Times New Roman" w:hAnsi="Times New Roman" w:cs="Times New Roman"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F83BB1"/>
    <w:multiLevelType w:val="multilevel"/>
    <w:tmpl w:val="8BFA957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FD76D7"/>
    <w:multiLevelType w:val="hybridMultilevel"/>
    <w:tmpl w:val="CA5226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9A222C"/>
    <w:multiLevelType w:val="multilevel"/>
    <w:tmpl w:val="51A69E4C"/>
    <w:lvl w:ilvl="0">
      <w:start w:val="5"/>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C0F7FAF"/>
    <w:multiLevelType w:val="hybridMultilevel"/>
    <w:tmpl w:val="3FF2742A"/>
    <w:lvl w:ilvl="0" w:tplc="1E4EFD1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D33BC5"/>
    <w:multiLevelType w:val="multilevel"/>
    <w:tmpl w:val="567AFE1C"/>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2FBE3B42"/>
    <w:multiLevelType w:val="multilevel"/>
    <w:tmpl w:val="1840AED8"/>
    <w:lvl w:ilvl="0">
      <w:start w:val="8"/>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35C33FDE"/>
    <w:multiLevelType w:val="multilevel"/>
    <w:tmpl w:val="69A8F47A"/>
    <w:lvl w:ilvl="0">
      <w:start w:val="1"/>
      <w:numFmt w:val="decimal"/>
      <w:lvlText w:val="%1."/>
      <w:lvlJc w:val="left"/>
      <w:pPr>
        <w:ind w:left="720" w:hanging="360"/>
      </w:pPr>
      <w:rPr>
        <w:rFonts w:hint="default"/>
        <w:b/>
        <w:i w:val="0"/>
        <w:color w:val="auto"/>
      </w:rPr>
    </w:lvl>
    <w:lvl w:ilvl="1">
      <w:start w:val="1"/>
      <w:numFmt w:val="decimal"/>
      <w:isLgl/>
      <w:lvlText w:val="%1.%2."/>
      <w:lvlJc w:val="left"/>
      <w:pPr>
        <w:ind w:left="1288" w:hanging="720"/>
      </w:pPr>
      <w:rPr>
        <w:rFonts w:ascii="Times New Roman" w:hAnsi="Times New Roman" w:cs="Times New Roman" w:hint="default"/>
        <w:b/>
        <w:color w:val="auto"/>
        <w:sz w:val="28"/>
        <w:szCs w:val="28"/>
      </w:rPr>
    </w:lvl>
    <w:lvl w:ilvl="2">
      <w:start w:val="1"/>
      <w:numFmt w:val="decimal"/>
      <w:isLgl/>
      <w:lvlText w:val="%1.%2.%3."/>
      <w:lvlJc w:val="left"/>
      <w:pPr>
        <w:ind w:left="1288"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14" w15:restartNumberingAfterBreak="0">
    <w:nsid w:val="3620390B"/>
    <w:multiLevelType w:val="multilevel"/>
    <w:tmpl w:val="212AAC72"/>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6D12FF0"/>
    <w:multiLevelType w:val="multilevel"/>
    <w:tmpl w:val="74C2C640"/>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B1A12D5"/>
    <w:multiLevelType w:val="hybridMultilevel"/>
    <w:tmpl w:val="C5E2EBDC"/>
    <w:lvl w:ilvl="0" w:tplc="C05E5EBC">
      <w:start w:val="83"/>
      <w:numFmt w:val="decimal"/>
      <w:lvlText w:val="%1."/>
      <w:lvlJc w:val="left"/>
      <w:pPr>
        <w:ind w:left="147" w:hanging="360"/>
      </w:pPr>
      <w:rPr>
        <w:rFonts w:hint="default"/>
      </w:rPr>
    </w:lvl>
    <w:lvl w:ilvl="1" w:tplc="04190019" w:tentative="1">
      <w:start w:val="1"/>
      <w:numFmt w:val="lowerLetter"/>
      <w:lvlText w:val="%2."/>
      <w:lvlJc w:val="left"/>
      <w:pPr>
        <w:ind w:left="867" w:hanging="360"/>
      </w:pPr>
    </w:lvl>
    <w:lvl w:ilvl="2" w:tplc="0419001B" w:tentative="1">
      <w:start w:val="1"/>
      <w:numFmt w:val="lowerRoman"/>
      <w:lvlText w:val="%3."/>
      <w:lvlJc w:val="right"/>
      <w:pPr>
        <w:ind w:left="1587" w:hanging="180"/>
      </w:pPr>
    </w:lvl>
    <w:lvl w:ilvl="3" w:tplc="0419000F" w:tentative="1">
      <w:start w:val="1"/>
      <w:numFmt w:val="decimal"/>
      <w:lvlText w:val="%4."/>
      <w:lvlJc w:val="left"/>
      <w:pPr>
        <w:ind w:left="2307" w:hanging="360"/>
      </w:pPr>
    </w:lvl>
    <w:lvl w:ilvl="4" w:tplc="04190019" w:tentative="1">
      <w:start w:val="1"/>
      <w:numFmt w:val="lowerLetter"/>
      <w:lvlText w:val="%5."/>
      <w:lvlJc w:val="left"/>
      <w:pPr>
        <w:ind w:left="3027" w:hanging="360"/>
      </w:pPr>
    </w:lvl>
    <w:lvl w:ilvl="5" w:tplc="0419001B" w:tentative="1">
      <w:start w:val="1"/>
      <w:numFmt w:val="lowerRoman"/>
      <w:lvlText w:val="%6."/>
      <w:lvlJc w:val="right"/>
      <w:pPr>
        <w:ind w:left="3747" w:hanging="180"/>
      </w:pPr>
    </w:lvl>
    <w:lvl w:ilvl="6" w:tplc="0419000F" w:tentative="1">
      <w:start w:val="1"/>
      <w:numFmt w:val="decimal"/>
      <w:lvlText w:val="%7."/>
      <w:lvlJc w:val="left"/>
      <w:pPr>
        <w:ind w:left="4467" w:hanging="360"/>
      </w:pPr>
    </w:lvl>
    <w:lvl w:ilvl="7" w:tplc="04190019" w:tentative="1">
      <w:start w:val="1"/>
      <w:numFmt w:val="lowerLetter"/>
      <w:lvlText w:val="%8."/>
      <w:lvlJc w:val="left"/>
      <w:pPr>
        <w:ind w:left="5187" w:hanging="360"/>
      </w:pPr>
    </w:lvl>
    <w:lvl w:ilvl="8" w:tplc="0419001B" w:tentative="1">
      <w:start w:val="1"/>
      <w:numFmt w:val="lowerRoman"/>
      <w:lvlText w:val="%9."/>
      <w:lvlJc w:val="right"/>
      <w:pPr>
        <w:ind w:left="5907" w:hanging="180"/>
      </w:pPr>
    </w:lvl>
  </w:abstractNum>
  <w:abstractNum w:abstractNumId="17" w15:restartNumberingAfterBreak="0">
    <w:nsid w:val="3E0F7D30"/>
    <w:multiLevelType w:val="multilevel"/>
    <w:tmpl w:val="02885AA2"/>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4033227C"/>
    <w:multiLevelType w:val="hybridMultilevel"/>
    <w:tmpl w:val="FEF21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D03968"/>
    <w:multiLevelType w:val="hybridMultilevel"/>
    <w:tmpl w:val="8EA826A2"/>
    <w:lvl w:ilvl="0" w:tplc="5E4059C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440A48"/>
    <w:multiLevelType w:val="multilevel"/>
    <w:tmpl w:val="8618C1F6"/>
    <w:lvl w:ilvl="0">
      <w:start w:val="1"/>
      <w:numFmt w:val="decimal"/>
      <w:lvlText w:val="%1."/>
      <w:lvlJc w:val="left"/>
      <w:pPr>
        <w:ind w:left="795" w:hanging="360"/>
      </w:pPr>
      <w:rPr>
        <w:rFonts w:hint="default"/>
      </w:rPr>
    </w:lvl>
    <w:lvl w:ilvl="1">
      <w:start w:val="2"/>
      <w:numFmt w:val="decimal"/>
      <w:isLgl/>
      <w:lvlText w:val="%1.%2."/>
      <w:lvlJc w:val="left"/>
      <w:pPr>
        <w:ind w:left="12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926" w:hanging="1080"/>
      </w:pPr>
      <w:rPr>
        <w:rFonts w:hint="default"/>
      </w:rPr>
    </w:lvl>
    <w:lvl w:ilvl="4">
      <w:start w:val="1"/>
      <w:numFmt w:val="decimal"/>
      <w:isLgl/>
      <w:lvlText w:val="%1.%2.%3.%4.%5."/>
      <w:lvlJc w:val="left"/>
      <w:pPr>
        <w:ind w:left="2063" w:hanging="1080"/>
      </w:pPr>
      <w:rPr>
        <w:rFonts w:hint="default"/>
      </w:rPr>
    </w:lvl>
    <w:lvl w:ilvl="5">
      <w:start w:val="1"/>
      <w:numFmt w:val="decimal"/>
      <w:isLgl/>
      <w:lvlText w:val="%1.%2.%3.%4.%5.%6."/>
      <w:lvlJc w:val="left"/>
      <w:pPr>
        <w:ind w:left="2560" w:hanging="1440"/>
      </w:pPr>
      <w:rPr>
        <w:rFonts w:hint="default"/>
      </w:rPr>
    </w:lvl>
    <w:lvl w:ilvl="6">
      <w:start w:val="1"/>
      <w:numFmt w:val="decimal"/>
      <w:isLgl/>
      <w:lvlText w:val="%1.%2.%3.%4.%5.%6.%7."/>
      <w:lvlJc w:val="left"/>
      <w:pPr>
        <w:ind w:left="3057" w:hanging="1800"/>
      </w:pPr>
      <w:rPr>
        <w:rFonts w:hint="default"/>
      </w:rPr>
    </w:lvl>
    <w:lvl w:ilvl="7">
      <w:start w:val="1"/>
      <w:numFmt w:val="decimal"/>
      <w:isLgl/>
      <w:lvlText w:val="%1.%2.%3.%4.%5.%6.%7.%8."/>
      <w:lvlJc w:val="left"/>
      <w:pPr>
        <w:ind w:left="3194" w:hanging="1800"/>
      </w:pPr>
      <w:rPr>
        <w:rFonts w:hint="default"/>
      </w:rPr>
    </w:lvl>
    <w:lvl w:ilvl="8">
      <w:start w:val="1"/>
      <w:numFmt w:val="decimal"/>
      <w:isLgl/>
      <w:lvlText w:val="%1.%2.%3.%4.%5.%6.%7.%8.%9."/>
      <w:lvlJc w:val="left"/>
      <w:pPr>
        <w:ind w:left="3691" w:hanging="2160"/>
      </w:pPr>
      <w:rPr>
        <w:rFonts w:hint="default"/>
      </w:rPr>
    </w:lvl>
  </w:abstractNum>
  <w:abstractNum w:abstractNumId="21" w15:restartNumberingAfterBreak="0">
    <w:nsid w:val="44831A3F"/>
    <w:multiLevelType w:val="hybridMultilevel"/>
    <w:tmpl w:val="514E829C"/>
    <w:lvl w:ilvl="0" w:tplc="1730F9B2">
      <w:start w:val="1"/>
      <w:numFmt w:val="decimal"/>
      <w:lvlText w:val="%1."/>
      <w:lvlJc w:val="left"/>
      <w:pPr>
        <w:ind w:left="118" w:hanging="312"/>
      </w:pPr>
      <w:rPr>
        <w:rFonts w:ascii="Times New Roman" w:eastAsia="Times New Roman" w:hAnsi="Times New Roman" w:cs="Times New Roman" w:hint="default"/>
        <w:w w:val="100"/>
        <w:sz w:val="28"/>
        <w:szCs w:val="28"/>
        <w:lang w:val="ru-RU" w:eastAsia="en-US" w:bidi="ar-SA"/>
      </w:rPr>
    </w:lvl>
    <w:lvl w:ilvl="1" w:tplc="E5C6A41E">
      <w:start w:val="1"/>
      <w:numFmt w:val="upperRoman"/>
      <w:lvlText w:val="%2."/>
      <w:lvlJc w:val="left"/>
      <w:pPr>
        <w:ind w:left="4038" w:hanging="214"/>
        <w:jc w:val="right"/>
      </w:pPr>
      <w:rPr>
        <w:rFonts w:ascii="Times New Roman" w:eastAsia="Times New Roman" w:hAnsi="Times New Roman" w:cs="Times New Roman" w:hint="default"/>
        <w:b/>
        <w:bCs/>
        <w:spacing w:val="-1"/>
        <w:w w:val="100"/>
        <w:sz w:val="24"/>
        <w:szCs w:val="24"/>
        <w:lang w:val="ru-RU" w:eastAsia="en-US" w:bidi="ar-SA"/>
      </w:rPr>
    </w:lvl>
    <w:lvl w:ilvl="2" w:tplc="C0806EB2">
      <w:numFmt w:val="bullet"/>
      <w:lvlText w:val="•"/>
      <w:lvlJc w:val="left"/>
      <w:pPr>
        <w:ind w:left="4687" w:hanging="214"/>
      </w:pPr>
      <w:rPr>
        <w:rFonts w:hint="default"/>
        <w:lang w:val="ru-RU" w:eastAsia="en-US" w:bidi="ar-SA"/>
      </w:rPr>
    </w:lvl>
    <w:lvl w:ilvl="3" w:tplc="2ED06182">
      <w:numFmt w:val="bullet"/>
      <w:lvlText w:val="•"/>
      <w:lvlJc w:val="left"/>
      <w:pPr>
        <w:ind w:left="5335" w:hanging="214"/>
      </w:pPr>
      <w:rPr>
        <w:rFonts w:hint="default"/>
        <w:lang w:val="ru-RU" w:eastAsia="en-US" w:bidi="ar-SA"/>
      </w:rPr>
    </w:lvl>
    <w:lvl w:ilvl="4" w:tplc="1B88A8BA">
      <w:numFmt w:val="bullet"/>
      <w:lvlText w:val="•"/>
      <w:lvlJc w:val="left"/>
      <w:pPr>
        <w:ind w:left="5982" w:hanging="214"/>
      </w:pPr>
      <w:rPr>
        <w:rFonts w:hint="default"/>
        <w:lang w:val="ru-RU" w:eastAsia="en-US" w:bidi="ar-SA"/>
      </w:rPr>
    </w:lvl>
    <w:lvl w:ilvl="5" w:tplc="6B7CCCC0">
      <w:numFmt w:val="bullet"/>
      <w:lvlText w:val="•"/>
      <w:lvlJc w:val="left"/>
      <w:pPr>
        <w:ind w:left="6630" w:hanging="214"/>
      </w:pPr>
      <w:rPr>
        <w:rFonts w:hint="default"/>
        <w:lang w:val="ru-RU" w:eastAsia="en-US" w:bidi="ar-SA"/>
      </w:rPr>
    </w:lvl>
    <w:lvl w:ilvl="6" w:tplc="71B0F254">
      <w:numFmt w:val="bullet"/>
      <w:lvlText w:val="•"/>
      <w:lvlJc w:val="left"/>
      <w:pPr>
        <w:ind w:left="7278" w:hanging="214"/>
      </w:pPr>
      <w:rPr>
        <w:rFonts w:hint="default"/>
        <w:lang w:val="ru-RU" w:eastAsia="en-US" w:bidi="ar-SA"/>
      </w:rPr>
    </w:lvl>
    <w:lvl w:ilvl="7" w:tplc="320E92DA">
      <w:numFmt w:val="bullet"/>
      <w:lvlText w:val="•"/>
      <w:lvlJc w:val="left"/>
      <w:pPr>
        <w:ind w:left="7925" w:hanging="214"/>
      </w:pPr>
      <w:rPr>
        <w:rFonts w:hint="default"/>
        <w:lang w:val="ru-RU" w:eastAsia="en-US" w:bidi="ar-SA"/>
      </w:rPr>
    </w:lvl>
    <w:lvl w:ilvl="8" w:tplc="3C9820BA">
      <w:numFmt w:val="bullet"/>
      <w:lvlText w:val="•"/>
      <w:lvlJc w:val="left"/>
      <w:pPr>
        <w:ind w:left="8573" w:hanging="214"/>
      </w:pPr>
      <w:rPr>
        <w:rFonts w:hint="default"/>
        <w:lang w:val="ru-RU" w:eastAsia="en-US" w:bidi="ar-SA"/>
      </w:rPr>
    </w:lvl>
  </w:abstractNum>
  <w:abstractNum w:abstractNumId="22" w15:restartNumberingAfterBreak="0">
    <w:nsid w:val="483717C6"/>
    <w:multiLevelType w:val="hybridMultilevel"/>
    <w:tmpl w:val="5E4E5B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0F1C57"/>
    <w:multiLevelType w:val="multilevel"/>
    <w:tmpl w:val="DC08A77E"/>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D6974BA"/>
    <w:multiLevelType w:val="multilevel"/>
    <w:tmpl w:val="C4A2F898"/>
    <w:lvl w:ilvl="0">
      <w:start w:val="14"/>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4EF1282A"/>
    <w:multiLevelType w:val="hybridMultilevel"/>
    <w:tmpl w:val="27E49F94"/>
    <w:lvl w:ilvl="0" w:tplc="79CAB32A">
      <w:start w:val="1"/>
      <w:numFmt w:val="decimal"/>
      <w:lvlText w:val="%1."/>
      <w:lvlJc w:val="left"/>
      <w:pPr>
        <w:ind w:left="118" w:hanging="331"/>
      </w:pPr>
      <w:rPr>
        <w:rFonts w:ascii="Times New Roman" w:eastAsia="Times New Roman" w:hAnsi="Times New Roman" w:cs="Times New Roman" w:hint="default"/>
        <w:w w:val="100"/>
        <w:sz w:val="24"/>
        <w:szCs w:val="24"/>
        <w:lang w:val="ru-RU" w:eastAsia="en-US" w:bidi="ar-SA"/>
      </w:rPr>
    </w:lvl>
    <w:lvl w:ilvl="1" w:tplc="D6E0E390">
      <w:numFmt w:val="bullet"/>
      <w:lvlText w:val="•"/>
      <w:lvlJc w:val="left"/>
      <w:pPr>
        <w:ind w:left="1094" w:hanging="331"/>
      </w:pPr>
      <w:rPr>
        <w:rFonts w:hint="default"/>
        <w:lang w:val="ru-RU" w:eastAsia="en-US" w:bidi="ar-SA"/>
      </w:rPr>
    </w:lvl>
    <w:lvl w:ilvl="2" w:tplc="BD90CC4E">
      <w:numFmt w:val="bullet"/>
      <w:lvlText w:val="•"/>
      <w:lvlJc w:val="left"/>
      <w:pPr>
        <w:ind w:left="2069" w:hanging="331"/>
      </w:pPr>
      <w:rPr>
        <w:rFonts w:hint="default"/>
        <w:lang w:val="ru-RU" w:eastAsia="en-US" w:bidi="ar-SA"/>
      </w:rPr>
    </w:lvl>
    <w:lvl w:ilvl="3" w:tplc="417ECD64">
      <w:numFmt w:val="bullet"/>
      <w:lvlText w:val="•"/>
      <w:lvlJc w:val="left"/>
      <w:pPr>
        <w:ind w:left="3044" w:hanging="331"/>
      </w:pPr>
      <w:rPr>
        <w:rFonts w:hint="default"/>
        <w:lang w:val="ru-RU" w:eastAsia="en-US" w:bidi="ar-SA"/>
      </w:rPr>
    </w:lvl>
    <w:lvl w:ilvl="4" w:tplc="2C2ABA3C">
      <w:numFmt w:val="bullet"/>
      <w:lvlText w:val="•"/>
      <w:lvlJc w:val="left"/>
      <w:pPr>
        <w:ind w:left="4019" w:hanging="331"/>
      </w:pPr>
      <w:rPr>
        <w:rFonts w:hint="default"/>
        <w:lang w:val="ru-RU" w:eastAsia="en-US" w:bidi="ar-SA"/>
      </w:rPr>
    </w:lvl>
    <w:lvl w:ilvl="5" w:tplc="1F78A5F8">
      <w:numFmt w:val="bullet"/>
      <w:lvlText w:val="•"/>
      <w:lvlJc w:val="left"/>
      <w:pPr>
        <w:ind w:left="4994" w:hanging="331"/>
      </w:pPr>
      <w:rPr>
        <w:rFonts w:hint="default"/>
        <w:lang w:val="ru-RU" w:eastAsia="en-US" w:bidi="ar-SA"/>
      </w:rPr>
    </w:lvl>
    <w:lvl w:ilvl="6" w:tplc="CB66C546">
      <w:numFmt w:val="bullet"/>
      <w:lvlText w:val="•"/>
      <w:lvlJc w:val="left"/>
      <w:pPr>
        <w:ind w:left="5969" w:hanging="331"/>
      </w:pPr>
      <w:rPr>
        <w:rFonts w:hint="default"/>
        <w:lang w:val="ru-RU" w:eastAsia="en-US" w:bidi="ar-SA"/>
      </w:rPr>
    </w:lvl>
    <w:lvl w:ilvl="7" w:tplc="8BD633C2">
      <w:numFmt w:val="bullet"/>
      <w:lvlText w:val="•"/>
      <w:lvlJc w:val="left"/>
      <w:pPr>
        <w:ind w:left="6944" w:hanging="331"/>
      </w:pPr>
      <w:rPr>
        <w:rFonts w:hint="default"/>
        <w:lang w:val="ru-RU" w:eastAsia="en-US" w:bidi="ar-SA"/>
      </w:rPr>
    </w:lvl>
    <w:lvl w:ilvl="8" w:tplc="2626F466">
      <w:numFmt w:val="bullet"/>
      <w:lvlText w:val="•"/>
      <w:lvlJc w:val="left"/>
      <w:pPr>
        <w:ind w:left="7919" w:hanging="331"/>
      </w:pPr>
      <w:rPr>
        <w:rFonts w:hint="default"/>
        <w:lang w:val="ru-RU" w:eastAsia="en-US" w:bidi="ar-SA"/>
      </w:rPr>
    </w:lvl>
  </w:abstractNum>
  <w:abstractNum w:abstractNumId="26" w15:restartNumberingAfterBreak="0">
    <w:nsid w:val="52512DB3"/>
    <w:multiLevelType w:val="hybridMultilevel"/>
    <w:tmpl w:val="E040A5DC"/>
    <w:lvl w:ilvl="0" w:tplc="EFFC3F26">
      <w:start w:val="30"/>
      <w:numFmt w:val="decimal"/>
      <w:lvlText w:val="%1."/>
      <w:lvlJc w:val="left"/>
      <w:pPr>
        <w:ind w:left="147" w:hanging="360"/>
      </w:pPr>
      <w:rPr>
        <w:rFonts w:hint="default"/>
      </w:rPr>
    </w:lvl>
    <w:lvl w:ilvl="1" w:tplc="04190019">
      <w:start w:val="1"/>
      <w:numFmt w:val="lowerLetter"/>
      <w:lvlText w:val="%2."/>
      <w:lvlJc w:val="left"/>
      <w:pPr>
        <w:ind w:left="867" w:hanging="360"/>
      </w:pPr>
    </w:lvl>
    <w:lvl w:ilvl="2" w:tplc="0419001B" w:tentative="1">
      <w:start w:val="1"/>
      <w:numFmt w:val="lowerRoman"/>
      <w:lvlText w:val="%3."/>
      <w:lvlJc w:val="right"/>
      <w:pPr>
        <w:ind w:left="1587" w:hanging="180"/>
      </w:pPr>
    </w:lvl>
    <w:lvl w:ilvl="3" w:tplc="0419000F" w:tentative="1">
      <w:start w:val="1"/>
      <w:numFmt w:val="decimal"/>
      <w:lvlText w:val="%4."/>
      <w:lvlJc w:val="left"/>
      <w:pPr>
        <w:ind w:left="2307" w:hanging="360"/>
      </w:pPr>
    </w:lvl>
    <w:lvl w:ilvl="4" w:tplc="04190019" w:tentative="1">
      <w:start w:val="1"/>
      <w:numFmt w:val="lowerLetter"/>
      <w:lvlText w:val="%5."/>
      <w:lvlJc w:val="left"/>
      <w:pPr>
        <w:ind w:left="3027" w:hanging="360"/>
      </w:pPr>
    </w:lvl>
    <w:lvl w:ilvl="5" w:tplc="0419001B" w:tentative="1">
      <w:start w:val="1"/>
      <w:numFmt w:val="lowerRoman"/>
      <w:lvlText w:val="%6."/>
      <w:lvlJc w:val="right"/>
      <w:pPr>
        <w:ind w:left="3747" w:hanging="180"/>
      </w:pPr>
    </w:lvl>
    <w:lvl w:ilvl="6" w:tplc="0419000F" w:tentative="1">
      <w:start w:val="1"/>
      <w:numFmt w:val="decimal"/>
      <w:lvlText w:val="%7."/>
      <w:lvlJc w:val="left"/>
      <w:pPr>
        <w:ind w:left="4467" w:hanging="360"/>
      </w:pPr>
    </w:lvl>
    <w:lvl w:ilvl="7" w:tplc="04190019" w:tentative="1">
      <w:start w:val="1"/>
      <w:numFmt w:val="lowerLetter"/>
      <w:lvlText w:val="%8."/>
      <w:lvlJc w:val="left"/>
      <w:pPr>
        <w:ind w:left="5187" w:hanging="360"/>
      </w:pPr>
    </w:lvl>
    <w:lvl w:ilvl="8" w:tplc="0419001B" w:tentative="1">
      <w:start w:val="1"/>
      <w:numFmt w:val="lowerRoman"/>
      <w:lvlText w:val="%9."/>
      <w:lvlJc w:val="right"/>
      <w:pPr>
        <w:ind w:left="5907" w:hanging="180"/>
      </w:pPr>
    </w:lvl>
  </w:abstractNum>
  <w:abstractNum w:abstractNumId="27" w15:restartNumberingAfterBreak="0">
    <w:nsid w:val="54807EBF"/>
    <w:multiLevelType w:val="multilevel"/>
    <w:tmpl w:val="79E26F48"/>
    <w:lvl w:ilvl="0">
      <w:start w:val="7"/>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851F1D"/>
    <w:multiLevelType w:val="multilevel"/>
    <w:tmpl w:val="9E0EF33C"/>
    <w:lvl w:ilvl="0">
      <w:start w:val="4"/>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15:restartNumberingAfterBreak="0">
    <w:nsid w:val="5D5E3765"/>
    <w:multiLevelType w:val="multilevel"/>
    <w:tmpl w:val="AEC09E8E"/>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06F3CFA"/>
    <w:multiLevelType w:val="hybridMultilevel"/>
    <w:tmpl w:val="29923300"/>
    <w:lvl w:ilvl="0" w:tplc="229E601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0E0B87"/>
    <w:multiLevelType w:val="multilevel"/>
    <w:tmpl w:val="E5D486C2"/>
    <w:lvl w:ilvl="0">
      <w:start w:val="5"/>
      <w:numFmt w:val="decimal"/>
      <w:lvlText w:val="%1."/>
      <w:lvlJc w:val="left"/>
      <w:pPr>
        <w:ind w:left="600" w:hanging="600"/>
      </w:pPr>
      <w:rPr>
        <w:rFonts w:hint="default"/>
      </w:rPr>
    </w:lvl>
    <w:lvl w:ilvl="1">
      <w:start w:val="12"/>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9BF0E5A"/>
    <w:multiLevelType w:val="hybridMultilevel"/>
    <w:tmpl w:val="71D6A4AE"/>
    <w:lvl w:ilvl="0" w:tplc="8C02A88A">
      <w:start w:val="12"/>
      <w:numFmt w:val="decimal"/>
      <w:lvlText w:val="%1."/>
      <w:lvlJc w:val="left"/>
      <w:pPr>
        <w:ind w:left="147" w:hanging="360"/>
      </w:pPr>
      <w:rPr>
        <w:rFonts w:hint="default"/>
      </w:rPr>
    </w:lvl>
    <w:lvl w:ilvl="1" w:tplc="04190019" w:tentative="1">
      <w:start w:val="1"/>
      <w:numFmt w:val="lowerLetter"/>
      <w:lvlText w:val="%2."/>
      <w:lvlJc w:val="left"/>
      <w:pPr>
        <w:ind w:left="867" w:hanging="360"/>
      </w:pPr>
    </w:lvl>
    <w:lvl w:ilvl="2" w:tplc="0419001B" w:tentative="1">
      <w:start w:val="1"/>
      <w:numFmt w:val="lowerRoman"/>
      <w:lvlText w:val="%3."/>
      <w:lvlJc w:val="right"/>
      <w:pPr>
        <w:ind w:left="1587" w:hanging="180"/>
      </w:pPr>
    </w:lvl>
    <w:lvl w:ilvl="3" w:tplc="0419000F" w:tentative="1">
      <w:start w:val="1"/>
      <w:numFmt w:val="decimal"/>
      <w:lvlText w:val="%4."/>
      <w:lvlJc w:val="left"/>
      <w:pPr>
        <w:ind w:left="2307" w:hanging="360"/>
      </w:pPr>
    </w:lvl>
    <w:lvl w:ilvl="4" w:tplc="04190019" w:tentative="1">
      <w:start w:val="1"/>
      <w:numFmt w:val="lowerLetter"/>
      <w:lvlText w:val="%5."/>
      <w:lvlJc w:val="left"/>
      <w:pPr>
        <w:ind w:left="3027" w:hanging="360"/>
      </w:pPr>
    </w:lvl>
    <w:lvl w:ilvl="5" w:tplc="0419001B" w:tentative="1">
      <w:start w:val="1"/>
      <w:numFmt w:val="lowerRoman"/>
      <w:lvlText w:val="%6."/>
      <w:lvlJc w:val="right"/>
      <w:pPr>
        <w:ind w:left="3747" w:hanging="180"/>
      </w:pPr>
    </w:lvl>
    <w:lvl w:ilvl="6" w:tplc="0419000F" w:tentative="1">
      <w:start w:val="1"/>
      <w:numFmt w:val="decimal"/>
      <w:lvlText w:val="%7."/>
      <w:lvlJc w:val="left"/>
      <w:pPr>
        <w:ind w:left="4467" w:hanging="360"/>
      </w:pPr>
    </w:lvl>
    <w:lvl w:ilvl="7" w:tplc="04190019" w:tentative="1">
      <w:start w:val="1"/>
      <w:numFmt w:val="lowerLetter"/>
      <w:lvlText w:val="%8."/>
      <w:lvlJc w:val="left"/>
      <w:pPr>
        <w:ind w:left="5187" w:hanging="360"/>
      </w:pPr>
    </w:lvl>
    <w:lvl w:ilvl="8" w:tplc="0419001B" w:tentative="1">
      <w:start w:val="1"/>
      <w:numFmt w:val="lowerRoman"/>
      <w:lvlText w:val="%9."/>
      <w:lvlJc w:val="right"/>
      <w:pPr>
        <w:ind w:left="5907" w:hanging="180"/>
      </w:pPr>
    </w:lvl>
  </w:abstractNum>
  <w:abstractNum w:abstractNumId="33" w15:restartNumberingAfterBreak="0">
    <w:nsid w:val="6ECA0452"/>
    <w:multiLevelType w:val="hybridMultilevel"/>
    <w:tmpl w:val="C4D6CBA8"/>
    <w:lvl w:ilvl="0" w:tplc="229E60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07C0551"/>
    <w:multiLevelType w:val="multilevel"/>
    <w:tmpl w:val="22D254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FA51F9"/>
    <w:multiLevelType w:val="hybridMultilevel"/>
    <w:tmpl w:val="17929F0C"/>
    <w:lvl w:ilvl="0" w:tplc="229E60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2F864FF"/>
    <w:multiLevelType w:val="multilevel"/>
    <w:tmpl w:val="B3FA0F1C"/>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15:restartNumberingAfterBreak="0">
    <w:nsid w:val="797C5DE5"/>
    <w:multiLevelType w:val="hybridMultilevel"/>
    <w:tmpl w:val="B396173C"/>
    <w:lvl w:ilvl="0" w:tplc="229E6014">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A97453F"/>
    <w:multiLevelType w:val="hybridMultilevel"/>
    <w:tmpl w:val="7A0A5774"/>
    <w:lvl w:ilvl="0" w:tplc="229E60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D3B0411"/>
    <w:multiLevelType w:val="hybridMultilevel"/>
    <w:tmpl w:val="54885A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6"/>
  </w:num>
  <w:num w:numId="5">
    <w:abstractNumId w:val="22"/>
  </w:num>
  <w:num w:numId="6">
    <w:abstractNumId w:val="39"/>
  </w:num>
  <w:num w:numId="7">
    <w:abstractNumId w:val="8"/>
  </w:num>
  <w:num w:numId="8">
    <w:abstractNumId w:val="28"/>
  </w:num>
  <w:num w:numId="9">
    <w:abstractNumId w:val="11"/>
  </w:num>
  <w:num w:numId="10">
    <w:abstractNumId w:val="24"/>
  </w:num>
  <w:num w:numId="11">
    <w:abstractNumId w:val="9"/>
  </w:num>
  <w:num w:numId="12">
    <w:abstractNumId w:val="0"/>
  </w:num>
  <w:num w:numId="13">
    <w:abstractNumId w:val="23"/>
  </w:num>
  <w:num w:numId="14">
    <w:abstractNumId w:val="21"/>
  </w:num>
  <w:num w:numId="15">
    <w:abstractNumId w:val="19"/>
  </w:num>
  <w:num w:numId="16">
    <w:abstractNumId w:val="5"/>
  </w:num>
  <w:num w:numId="17">
    <w:abstractNumId w:val="15"/>
  </w:num>
  <w:num w:numId="18">
    <w:abstractNumId w:val="12"/>
  </w:num>
  <w:num w:numId="19">
    <w:abstractNumId w:val="29"/>
  </w:num>
  <w:num w:numId="20">
    <w:abstractNumId w:val="31"/>
  </w:num>
  <w:num w:numId="21">
    <w:abstractNumId w:val="32"/>
  </w:num>
  <w:num w:numId="22">
    <w:abstractNumId w:val="2"/>
  </w:num>
  <w:num w:numId="23">
    <w:abstractNumId w:val="38"/>
  </w:num>
  <w:num w:numId="24">
    <w:abstractNumId w:val="33"/>
  </w:num>
  <w:num w:numId="25">
    <w:abstractNumId w:val="35"/>
  </w:num>
  <w:num w:numId="26">
    <w:abstractNumId w:val="30"/>
  </w:num>
  <w:num w:numId="27">
    <w:abstractNumId w:val="3"/>
  </w:num>
  <w:num w:numId="28">
    <w:abstractNumId w:val="1"/>
  </w:num>
  <w:num w:numId="29">
    <w:abstractNumId w:val="25"/>
  </w:num>
  <w:num w:numId="30">
    <w:abstractNumId w:val="26"/>
  </w:num>
  <w:num w:numId="31">
    <w:abstractNumId w:val="27"/>
  </w:num>
  <w:num w:numId="32">
    <w:abstractNumId w:val="34"/>
  </w:num>
  <w:num w:numId="33">
    <w:abstractNumId w:val="16"/>
  </w:num>
  <w:num w:numId="34">
    <w:abstractNumId w:val="7"/>
  </w:num>
  <w:num w:numId="35">
    <w:abstractNumId w:val="36"/>
  </w:num>
  <w:num w:numId="36">
    <w:abstractNumId w:val="37"/>
  </w:num>
  <w:num w:numId="37">
    <w:abstractNumId w:val="10"/>
  </w:num>
  <w:num w:numId="38">
    <w:abstractNumId w:val="4"/>
  </w:num>
  <w:num w:numId="39">
    <w:abstractNumId w:val="1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CF"/>
    <w:rsid w:val="00090403"/>
    <w:rsid w:val="0009358B"/>
    <w:rsid w:val="000B089A"/>
    <w:rsid w:val="000C4492"/>
    <w:rsid w:val="00147553"/>
    <w:rsid w:val="00297AD1"/>
    <w:rsid w:val="003541AD"/>
    <w:rsid w:val="00381C01"/>
    <w:rsid w:val="003C3770"/>
    <w:rsid w:val="0045697D"/>
    <w:rsid w:val="00462BCD"/>
    <w:rsid w:val="004C5FA0"/>
    <w:rsid w:val="00505B05"/>
    <w:rsid w:val="005174FE"/>
    <w:rsid w:val="00557B7B"/>
    <w:rsid w:val="0058511E"/>
    <w:rsid w:val="005B356A"/>
    <w:rsid w:val="005D4A31"/>
    <w:rsid w:val="00625EBA"/>
    <w:rsid w:val="00660EC3"/>
    <w:rsid w:val="006709A9"/>
    <w:rsid w:val="006933F2"/>
    <w:rsid w:val="006A194A"/>
    <w:rsid w:val="006A4593"/>
    <w:rsid w:val="006B12C5"/>
    <w:rsid w:val="006B51B6"/>
    <w:rsid w:val="006E3475"/>
    <w:rsid w:val="00747797"/>
    <w:rsid w:val="00770D27"/>
    <w:rsid w:val="007B1A38"/>
    <w:rsid w:val="007B489C"/>
    <w:rsid w:val="007F286F"/>
    <w:rsid w:val="00804322"/>
    <w:rsid w:val="00853196"/>
    <w:rsid w:val="008620ED"/>
    <w:rsid w:val="00877B99"/>
    <w:rsid w:val="008C05E7"/>
    <w:rsid w:val="008C7D18"/>
    <w:rsid w:val="008F45E0"/>
    <w:rsid w:val="00937E7D"/>
    <w:rsid w:val="00A333CF"/>
    <w:rsid w:val="00A722A6"/>
    <w:rsid w:val="00A76133"/>
    <w:rsid w:val="00A85796"/>
    <w:rsid w:val="00A87102"/>
    <w:rsid w:val="00AF6FA5"/>
    <w:rsid w:val="00B91972"/>
    <w:rsid w:val="00B95EE3"/>
    <w:rsid w:val="00CB0614"/>
    <w:rsid w:val="00CC1906"/>
    <w:rsid w:val="00CC490D"/>
    <w:rsid w:val="00D029EF"/>
    <w:rsid w:val="00D90992"/>
    <w:rsid w:val="00E2133A"/>
    <w:rsid w:val="00E24734"/>
    <w:rsid w:val="00F67E16"/>
    <w:rsid w:val="00F834FB"/>
    <w:rsid w:val="00FA2A3E"/>
    <w:rsid w:val="00FC7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07FF"/>
  <w15:chartTrackingRefBased/>
  <w15:docId w15:val="{88215968-1F1A-4472-BA12-2A883378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3CF"/>
    <w:rPr>
      <w:rFonts w:ascii="Calibri" w:eastAsia="Calibri" w:hAnsi="Calibri" w:cs="Times New Roman"/>
    </w:rPr>
  </w:style>
  <w:style w:type="paragraph" w:styleId="1">
    <w:name w:val="heading 1"/>
    <w:basedOn w:val="a"/>
    <w:next w:val="a"/>
    <w:link w:val="10"/>
    <w:uiPriority w:val="9"/>
    <w:qFormat/>
    <w:rsid w:val="00A333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333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3C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333CF"/>
    <w:rPr>
      <w:rFonts w:asciiTheme="majorHAnsi" w:eastAsiaTheme="majorEastAsia" w:hAnsiTheme="majorHAnsi" w:cstheme="majorBidi"/>
      <w:color w:val="2E74B5" w:themeColor="accent1" w:themeShade="BF"/>
      <w:sz w:val="26"/>
      <w:szCs w:val="26"/>
    </w:rPr>
  </w:style>
  <w:style w:type="paragraph" w:styleId="a3">
    <w:name w:val="TOC Heading"/>
    <w:basedOn w:val="1"/>
    <w:next w:val="a"/>
    <w:uiPriority w:val="39"/>
    <w:unhideWhenUsed/>
    <w:qFormat/>
    <w:rsid w:val="00A333CF"/>
    <w:pPr>
      <w:spacing w:before="480"/>
      <w:outlineLvl w:val="9"/>
    </w:pPr>
    <w:rPr>
      <w:rFonts w:ascii="Cambria" w:eastAsia="Times New Roman" w:hAnsi="Cambria" w:cs="Times New Roman"/>
      <w:b/>
      <w:bCs/>
      <w:color w:val="365F91"/>
      <w:sz w:val="28"/>
      <w:szCs w:val="28"/>
    </w:rPr>
  </w:style>
  <w:style w:type="paragraph" w:styleId="a4">
    <w:name w:val="header"/>
    <w:basedOn w:val="a"/>
    <w:link w:val="a5"/>
    <w:uiPriority w:val="99"/>
    <w:unhideWhenUsed/>
    <w:rsid w:val="00A333CF"/>
    <w:pPr>
      <w:tabs>
        <w:tab w:val="center" w:pos="4677"/>
        <w:tab w:val="right" w:pos="9355"/>
      </w:tabs>
      <w:spacing w:after="0"/>
    </w:pPr>
  </w:style>
  <w:style w:type="character" w:customStyle="1" w:styleId="a5">
    <w:name w:val="Верхний колонтитул Знак"/>
    <w:basedOn w:val="a0"/>
    <w:link w:val="a4"/>
    <w:uiPriority w:val="99"/>
    <w:rsid w:val="00A333CF"/>
    <w:rPr>
      <w:rFonts w:ascii="Calibri" w:eastAsia="Calibri" w:hAnsi="Calibri" w:cs="Times New Roman"/>
    </w:rPr>
  </w:style>
  <w:style w:type="paragraph" w:styleId="a6">
    <w:name w:val="footer"/>
    <w:basedOn w:val="a"/>
    <w:link w:val="a7"/>
    <w:uiPriority w:val="99"/>
    <w:unhideWhenUsed/>
    <w:rsid w:val="00A333CF"/>
    <w:pPr>
      <w:tabs>
        <w:tab w:val="center" w:pos="4677"/>
        <w:tab w:val="right" w:pos="9355"/>
      </w:tabs>
      <w:spacing w:after="0"/>
    </w:pPr>
  </w:style>
  <w:style w:type="character" w:customStyle="1" w:styleId="a7">
    <w:name w:val="Нижний колонтитул Знак"/>
    <w:basedOn w:val="a0"/>
    <w:link w:val="a6"/>
    <w:uiPriority w:val="99"/>
    <w:rsid w:val="00A333CF"/>
    <w:rPr>
      <w:rFonts w:ascii="Calibri" w:eastAsia="Calibri" w:hAnsi="Calibri" w:cs="Times New Roman"/>
    </w:rPr>
  </w:style>
  <w:style w:type="paragraph" w:styleId="11">
    <w:name w:val="toc 1"/>
    <w:basedOn w:val="a"/>
    <w:next w:val="a"/>
    <w:autoRedefine/>
    <w:uiPriority w:val="39"/>
    <w:unhideWhenUsed/>
    <w:rsid w:val="00A333CF"/>
    <w:pPr>
      <w:spacing w:after="100"/>
    </w:pPr>
  </w:style>
  <w:style w:type="paragraph" w:styleId="21">
    <w:name w:val="toc 2"/>
    <w:basedOn w:val="a"/>
    <w:next w:val="a"/>
    <w:autoRedefine/>
    <w:uiPriority w:val="39"/>
    <w:unhideWhenUsed/>
    <w:rsid w:val="00A333CF"/>
    <w:pPr>
      <w:spacing w:after="100"/>
      <w:ind w:left="220"/>
    </w:pPr>
  </w:style>
  <w:style w:type="paragraph" w:styleId="a8">
    <w:name w:val="List Paragraph"/>
    <w:basedOn w:val="a"/>
    <w:link w:val="a9"/>
    <w:uiPriority w:val="1"/>
    <w:qFormat/>
    <w:rsid w:val="00A333CF"/>
    <w:pPr>
      <w:ind w:left="720"/>
      <w:contextualSpacing/>
    </w:pPr>
  </w:style>
  <w:style w:type="character" w:customStyle="1" w:styleId="a9">
    <w:name w:val="Абзац списка Знак"/>
    <w:link w:val="a8"/>
    <w:uiPriority w:val="1"/>
    <w:rsid w:val="00A333CF"/>
    <w:rPr>
      <w:rFonts w:ascii="Calibri" w:eastAsia="Calibri" w:hAnsi="Calibri" w:cs="Times New Roman"/>
    </w:rPr>
  </w:style>
  <w:style w:type="paragraph" w:customStyle="1" w:styleId="Default">
    <w:name w:val="Default"/>
    <w:rsid w:val="00A333CF"/>
    <w:pPr>
      <w:autoSpaceDE w:val="0"/>
      <w:autoSpaceDN w:val="0"/>
      <w:adjustRightInd w:val="0"/>
      <w:spacing w:after="0"/>
    </w:pPr>
    <w:rPr>
      <w:rFonts w:ascii="Times New Roman" w:hAnsi="Times New Roman" w:cs="Times New Roman"/>
      <w:color w:val="000000"/>
      <w:sz w:val="24"/>
      <w:szCs w:val="24"/>
    </w:rPr>
  </w:style>
  <w:style w:type="paragraph" w:styleId="aa">
    <w:name w:val="Balloon Text"/>
    <w:basedOn w:val="a"/>
    <w:link w:val="ab"/>
    <w:uiPriority w:val="99"/>
    <w:semiHidden/>
    <w:unhideWhenUsed/>
    <w:rsid w:val="00A333CF"/>
    <w:pPr>
      <w:spacing w:after="0"/>
    </w:pPr>
    <w:rPr>
      <w:rFonts w:ascii="Segoe UI" w:hAnsi="Segoe UI" w:cs="Segoe UI"/>
      <w:sz w:val="18"/>
      <w:szCs w:val="18"/>
    </w:rPr>
  </w:style>
  <w:style w:type="character" w:customStyle="1" w:styleId="ab">
    <w:name w:val="Текст выноски Знак"/>
    <w:basedOn w:val="a0"/>
    <w:link w:val="aa"/>
    <w:uiPriority w:val="99"/>
    <w:semiHidden/>
    <w:rsid w:val="00A333CF"/>
    <w:rPr>
      <w:rFonts w:ascii="Segoe UI" w:eastAsia="Calibri" w:hAnsi="Segoe UI" w:cs="Segoe UI"/>
      <w:sz w:val="18"/>
      <w:szCs w:val="18"/>
    </w:rPr>
  </w:style>
  <w:style w:type="paragraph" w:styleId="ac">
    <w:name w:val="Body Text"/>
    <w:basedOn w:val="a"/>
    <w:link w:val="ad"/>
    <w:uiPriority w:val="1"/>
    <w:qFormat/>
    <w:rsid w:val="00A333CF"/>
    <w:pPr>
      <w:widowControl w:val="0"/>
      <w:autoSpaceDE w:val="0"/>
      <w:autoSpaceDN w:val="0"/>
      <w:spacing w:after="0"/>
      <w:ind w:left="118" w:firstLine="540"/>
    </w:pPr>
    <w:rPr>
      <w:rFonts w:ascii="Times New Roman" w:eastAsia="Times New Roman" w:hAnsi="Times New Roman"/>
      <w:sz w:val="24"/>
      <w:szCs w:val="24"/>
    </w:rPr>
  </w:style>
  <w:style w:type="character" w:customStyle="1" w:styleId="ad">
    <w:name w:val="Основной текст Знак"/>
    <w:basedOn w:val="a0"/>
    <w:link w:val="ac"/>
    <w:uiPriority w:val="1"/>
    <w:rsid w:val="00A333CF"/>
    <w:rPr>
      <w:rFonts w:ascii="Times New Roman" w:eastAsia="Times New Roman" w:hAnsi="Times New Roman" w:cs="Times New Roman"/>
      <w:sz w:val="24"/>
      <w:szCs w:val="24"/>
    </w:rPr>
  </w:style>
  <w:style w:type="character" w:styleId="ae">
    <w:name w:val="annotation reference"/>
    <w:basedOn w:val="a0"/>
    <w:uiPriority w:val="99"/>
    <w:semiHidden/>
    <w:unhideWhenUsed/>
    <w:rsid w:val="00A333CF"/>
    <w:rPr>
      <w:sz w:val="16"/>
      <w:szCs w:val="16"/>
    </w:rPr>
  </w:style>
  <w:style w:type="paragraph" w:styleId="af">
    <w:name w:val="annotation text"/>
    <w:basedOn w:val="a"/>
    <w:link w:val="af0"/>
    <w:uiPriority w:val="99"/>
    <w:unhideWhenUsed/>
    <w:rsid w:val="00A333CF"/>
    <w:rPr>
      <w:sz w:val="20"/>
      <w:szCs w:val="20"/>
    </w:rPr>
  </w:style>
  <w:style w:type="character" w:customStyle="1" w:styleId="af0">
    <w:name w:val="Текст примечания Знак"/>
    <w:basedOn w:val="a0"/>
    <w:link w:val="af"/>
    <w:uiPriority w:val="99"/>
    <w:rsid w:val="00A333CF"/>
    <w:rPr>
      <w:rFonts w:ascii="Calibri" w:eastAsia="Calibri" w:hAnsi="Calibri" w:cs="Times New Roman"/>
      <w:sz w:val="20"/>
      <w:szCs w:val="20"/>
    </w:rPr>
  </w:style>
  <w:style w:type="paragraph" w:styleId="af1">
    <w:name w:val="annotation subject"/>
    <w:basedOn w:val="af"/>
    <w:next w:val="af"/>
    <w:link w:val="af2"/>
    <w:uiPriority w:val="99"/>
    <w:semiHidden/>
    <w:unhideWhenUsed/>
    <w:rsid w:val="00A333CF"/>
    <w:rPr>
      <w:b/>
      <w:bCs/>
    </w:rPr>
  </w:style>
  <w:style w:type="character" w:customStyle="1" w:styleId="af2">
    <w:name w:val="Тема примечания Знак"/>
    <w:basedOn w:val="af0"/>
    <w:link w:val="af1"/>
    <w:uiPriority w:val="99"/>
    <w:semiHidden/>
    <w:rsid w:val="00A333CF"/>
    <w:rPr>
      <w:rFonts w:ascii="Calibri" w:eastAsia="Calibri" w:hAnsi="Calibri" w:cs="Times New Roman"/>
      <w:b/>
      <w:bCs/>
      <w:sz w:val="20"/>
      <w:szCs w:val="20"/>
    </w:rPr>
  </w:style>
  <w:style w:type="character" w:styleId="af3">
    <w:name w:val="Hyperlink"/>
    <w:basedOn w:val="a0"/>
    <w:uiPriority w:val="99"/>
    <w:unhideWhenUsed/>
    <w:rsid w:val="00A333CF"/>
    <w:rPr>
      <w:color w:val="0563C1" w:themeColor="hyperlink"/>
      <w:u w:val="single"/>
    </w:rPr>
  </w:style>
  <w:style w:type="paragraph" w:customStyle="1" w:styleId="12">
    <w:name w:val="Стиль1"/>
    <w:basedOn w:val="1"/>
    <w:link w:val="13"/>
    <w:qFormat/>
    <w:rsid w:val="0009358B"/>
    <w:pPr>
      <w:jc w:val="center"/>
    </w:pPr>
    <w:rPr>
      <w:rFonts w:ascii="Times New Roman" w:hAnsi="Times New Roman"/>
      <w:b/>
      <w:color w:val="auto"/>
      <w:sz w:val="28"/>
    </w:rPr>
  </w:style>
  <w:style w:type="paragraph" w:customStyle="1" w:styleId="22">
    <w:name w:val="Стиль2"/>
    <w:basedOn w:val="1"/>
    <w:link w:val="23"/>
    <w:qFormat/>
    <w:rsid w:val="0009358B"/>
    <w:pPr>
      <w:jc w:val="center"/>
    </w:pPr>
    <w:rPr>
      <w:rFonts w:ascii="Times New Roman" w:hAnsi="Times New Roman"/>
      <w:b/>
      <w:color w:val="auto"/>
      <w:sz w:val="28"/>
    </w:rPr>
  </w:style>
  <w:style w:type="character" w:customStyle="1" w:styleId="13">
    <w:name w:val="Стиль1 Знак"/>
    <w:basedOn w:val="10"/>
    <w:link w:val="12"/>
    <w:rsid w:val="0009358B"/>
    <w:rPr>
      <w:rFonts w:ascii="Times New Roman" w:eastAsiaTheme="majorEastAsia" w:hAnsi="Times New Roman" w:cstheme="majorBidi"/>
      <w:b/>
      <w:color w:val="2E74B5" w:themeColor="accent1" w:themeShade="BF"/>
      <w:sz w:val="28"/>
      <w:szCs w:val="32"/>
    </w:rPr>
  </w:style>
  <w:style w:type="character" w:customStyle="1" w:styleId="23">
    <w:name w:val="Стиль2 Знак"/>
    <w:basedOn w:val="10"/>
    <w:link w:val="22"/>
    <w:rsid w:val="0009358B"/>
    <w:rPr>
      <w:rFonts w:ascii="Times New Roman" w:eastAsiaTheme="majorEastAsia" w:hAnsi="Times New Roman" w:cstheme="majorBidi"/>
      <w:b/>
      <w:color w:val="2E74B5"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3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2EF4-1017-40E0-AEDA-16E55F70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13</Pages>
  <Words>5104</Words>
  <Characters>29094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Хаванова Светлана Викторовна</dc:creator>
  <cp:keywords/>
  <dc:description/>
  <cp:lastModifiedBy>Фёдорова Алёна Александровна</cp:lastModifiedBy>
  <cp:revision>16</cp:revision>
  <cp:lastPrinted>2024-08-06T11:16:00Z</cp:lastPrinted>
  <dcterms:created xsi:type="dcterms:W3CDTF">2024-08-06T11:44:00Z</dcterms:created>
  <dcterms:modified xsi:type="dcterms:W3CDTF">2024-12-27T12:52:00Z</dcterms:modified>
</cp:coreProperties>
</file>